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57C6" w14:textId="0648D009" w:rsidR="00151861" w:rsidRPr="00D808B3" w:rsidRDefault="00D808B3">
      <w:pPr>
        <w:jc w:val="center"/>
        <w:rPr>
          <w:rFonts w:ascii="方正小标宋简体" w:eastAsia="方正小标宋简体" w:hAnsi="方正小标宋简体" w:hint="eastAsia"/>
          <w:sz w:val="44"/>
          <w:szCs w:val="44"/>
        </w:rPr>
      </w:pPr>
      <w:r w:rsidRPr="00D808B3">
        <w:rPr>
          <w:rFonts w:ascii="方正小标宋简体" w:eastAsia="方正小标宋简体" w:hAnsi="方正小标宋简体" w:hint="eastAsia"/>
          <w:sz w:val="44"/>
          <w:szCs w:val="44"/>
        </w:rPr>
        <w:t>询价文件</w:t>
      </w:r>
    </w:p>
    <w:p w14:paraId="4B28097F" w14:textId="77777777" w:rsidR="00151861" w:rsidRDefault="00151861"/>
    <w:p w14:paraId="70AAF5B3" w14:textId="77777777" w:rsidR="00151861" w:rsidRDefault="00000000">
      <w:pPr>
        <w:rPr>
          <w:rFonts w:ascii="黑体" w:eastAsia="黑体" w:hAnsi="黑体" w:cs="黑体" w:hint="eastAsia"/>
          <w:sz w:val="32"/>
          <w:szCs w:val="32"/>
        </w:rPr>
      </w:pPr>
      <w:r>
        <w:rPr>
          <w:rFonts w:ascii="黑体" w:eastAsia="黑体" w:hAnsi="黑体" w:cs="黑体" w:hint="eastAsia"/>
          <w:sz w:val="32"/>
          <w:szCs w:val="32"/>
        </w:rPr>
        <w:t>一、采购基本信息</w:t>
      </w:r>
    </w:p>
    <w:p w14:paraId="49241A85" w14:textId="77777777" w:rsidR="00151861" w:rsidRPr="009125ED" w:rsidRDefault="00000000">
      <w:pPr>
        <w:ind w:firstLineChars="200" w:firstLine="640"/>
        <w:rPr>
          <w:rFonts w:ascii="仿宋_GB2312" w:eastAsia="仿宋_GB2312" w:hAnsi="仿宋_GB2312" w:cs="仿宋_GB2312" w:hint="eastAsia"/>
          <w:sz w:val="32"/>
          <w:szCs w:val="32"/>
        </w:rPr>
      </w:pPr>
      <w:r w:rsidRPr="009125ED">
        <w:rPr>
          <w:rFonts w:ascii="仿宋_GB2312" w:eastAsia="仿宋_GB2312" w:hAnsi="仿宋_GB2312" w:cs="仿宋_GB2312" w:hint="eastAsia"/>
          <w:sz w:val="32"/>
          <w:szCs w:val="32"/>
        </w:rPr>
        <w:t>采购人：贵州出版集团有限公司；</w:t>
      </w:r>
    </w:p>
    <w:p w14:paraId="0D092E42" w14:textId="77777777" w:rsidR="00151861" w:rsidRPr="009125ED" w:rsidRDefault="00000000">
      <w:pPr>
        <w:ind w:firstLineChars="200" w:firstLine="640"/>
        <w:rPr>
          <w:rFonts w:ascii="仿宋_GB2312" w:eastAsia="仿宋_GB2312" w:hAnsi="仿宋_GB2312" w:cs="仿宋_GB2312" w:hint="eastAsia"/>
          <w:sz w:val="32"/>
          <w:szCs w:val="32"/>
        </w:rPr>
      </w:pPr>
      <w:r w:rsidRPr="009125ED">
        <w:rPr>
          <w:rFonts w:ascii="仿宋_GB2312" w:eastAsia="仿宋_GB2312" w:hAnsi="仿宋_GB2312" w:cs="仿宋_GB2312" w:hint="eastAsia"/>
          <w:sz w:val="32"/>
          <w:szCs w:val="32"/>
        </w:rPr>
        <w:t>采购项目名称：司库信息系统网络安全等级保护三级测评服务项目；</w:t>
      </w:r>
    </w:p>
    <w:p w14:paraId="043C2A37" w14:textId="77777777" w:rsidR="00151861" w:rsidRPr="009125ED" w:rsidRDefault="00000000">
      <w:pPr>
        <w:ind w:firstLineChars="200" w:firstLine="640"/>
        <w:rPr>
          <w:rFonts w:ascii="仿宋_GB2312" w:eastAsia="仿宋_GB2312" w:hAnsi="仿宋_GB2312" w:cs="仿宋_GB2312" w:hint="eastAsia"/>
          <w:sz w:val="32"/>
          <w:szCs w:val="32"/>
        </w:rPr>
      </w:pPr>
      <w:r w:rsidRPr="009125ED">
        <w:rPr>
          <w:rFonts w:ascii="仿宋_GB2312" w:eastAsia="仿宋_GB2312" w:hAnsi="仿宋_GB2312" w:cs="仿宋_GB2312" w:hint="eastAsia"/>
          <w:sz w:val="32"/>
          <w:szCs w:val="32"/>
        </w:rPr>
        <w:t>采购内容及要求：对系统名称开展网络安全等级保护三级测评服务，严格依据GB/T 22239-2019《网络安全等级保护基本要求》、GB/T 28448-2019《网络安全等级保护测评要求》等标准；</w:t>
      </w:r>
    </w:p>
    <w:p w14:paraId="3C0241A3" w14:textId="77777777" w:rsidR="00151861" w:rsidRPr="009125ED" w:rsidRDefault="00000000">
      <w:pPr>
        <w:ind w:firstLineChars="200" w:firstLine="640"/>
        <w:rPr>
          <w:rFonts w:ascii="仿宋_GB2312" w:eastAsia="仿宋_GB2312" w:hAnsi="仿宋_GB2312" w:cs="仿宋_GB2312" w:hint="eastAsia"/>
          <w:sz w:val="32"/>
          <w:szCs w:val="32"/>
        </w:rPr>
      </w:pPr>
      <w:r w:rsidRPr="009125ED">
        <w:rPr>
          <w:rFonts w:ascii="仿宋_GB2312" w:eastAsia="仿宋_GB2312" w:hAnsi="仿宋_GB2312" w:cs="仿宋_GB2312" w:hint="eastAsia"/>
          <w:sz w:val="32"/>
          <w:szCs w:val="32"/>
        </w:rPr>
        <w:t>采购预算：5万元，报价超过预算的视为无效报价；</w:t>
      </w:r>
    </w:p>
    <w:p w14:paraId="71CB20A6" w14:textId="77777777" w:rsidR="00151861" w:rsidRPr="009125ED" w:rsidRDefault="00000000">
      <w:pPr>
        <w:ind w:firstLineChars="200" w:firstLine="640"/>
        <w:rPr>
          <w:rFonts w:ascii="仿宋_GB2312" w:eastAsia="仿宋_GB2312" w:hAnsi="仿宋_GB2312" w:cs="仿宋_GB2312" w:hint="eastAsia"/>
          <w:sz w:val="32"/>
          <w:szCs w:val="32"/>
        </w:rPr>
      </w:pPr>
      <w:r w:rsidRPr="009125ED">
        <w:rPr>
          <w:rFonts w:ascii="仿宋_GB2312" w:eastAsia="仿宋_GB2312" w:hAnsi="仿宋_GB2312" w:cs="仿宋_GB2312" w:hint="eastAsia"/>
          <w:sz w:val="32"/>
          <w:szCs w:val="32"/>
        </w:rPr>
        <w:t>服务期限：合同签订后80日历天内完成服务；</w:t>
      </w:r>
    </w:p>
    <w:p w14:paraId="5A872CA6" w14:textId="77777777" w:rsidR="00151861" w:rsidRPr="009125ED" w:rsidRDefault="00000000">
      <w:pPr>
        <w:ind w:firstLineChars="200" w:firstLine="640"/>
        <w:rPr>
          <w:rFonts w:ascii="仿宋_GB2312" w:eastAsia="仿宋_GB2312" w:hAnsi="仿宋_GB2312" w:cs="仿宋_GB2312" w:hint="eastAsia"/>
          <w:sz w:val="32"/>
          <w:szCs w:val="32"/>
        </w:rPr>
      </w:pPr>
      <w:r w:rsidRPr="009125ED">
        <w:rPr>
          <w:rFonts w:ascii="仿宋_GB2312" w:eastAsia="仿宋_GB2312" w:hAnsi="仿宋_GB2312" w:cs="仿宋_GB2312" w:hint="eastAsia"/>
          <w:sz w:val="32"/>
          <w:szCs w:val="32"/>
        </w:rPr>
        <w:t>服务地点：贵阳市观山湖区长岭北路贵阳国际会议展览中心D区D1栋。</w:t>
      </w:r>
    </w:p>
    <w:p w14:paraId="1E9B06EE" w14:textId="77777777" w:rsidR="00151861" w:rsidRDefault="00000000">
      <w:pPr>
        <w:rPr>
          <w:rFonts w:ascii="黑体" w:eastAsia="黑体" w:hAnsi="黑体" w:cs="黑体" w:hint="eastAsia"/>
          <w:sz w:val="32"/>
          <w:szCs w:val="32"/>
        </w:rPr>
      </w:pPr>
      <w:r>
        <w:rPr>
          <w:rFonts w:ascii="黑体" w:eastAsia="黑体" w:hAnsi="黑体" w:cs="黑体" w:hint="eastAsia"/>
          <w:sz w:val="32"/>
          <w:szCs w:val="32"/>
        </w:rPr>
        <w:t>二、供应商一般资格要求</w:t>
      </w:r>
    </w:p>
    <w:p w14:paraId="1EC5EAF8" w14:textId="77777777" w:rsidR="00151861" w:rsidRPr="009125ED"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9125ED">
        <w:rPr>
          <w:rFonts w:ascii="仿宋_GB2312" w:eastAsia="仿宋_GB2312" w:hAnsi="Times New Roman" w:hint="eastAsia"/>
          <w:color w:val="333333"/>
          <w:sz w:val="32"/>
          <w:szCs w:val="32"/>
        </w:rPr>
        <w:t>1.具有独立承担民事责任的能力。提供法人或其他组织的营业执照、法定代表人身份证复印件及法定代表人身份证明等证明文件，或自然人身份证明。</w:t>
      </w:r>
    </w:p>
    <w:p w14:paraId="3097B681" w14:textId="77777777" w:rsidR="00151861" w:rsidRPr="009125ED"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9125ED">
        <w:rPr>
          <w:rFonts w:ascii="仿宋_GB2312" w:eastAsia="仿宋_GB2312" w:hAnsi="Times New Roman" w:hint="eastAsia"/>
          <w:color w:val="333333"/>
          <w:sz w:val="32"/>
          <w:szCs w:val="32"/>
        </w:rPr>
        <w:t>2.具有依法缴纳税收和社会保障资金的良好记录，提供2026年1月1日至今任意一个月依法缴纳税收和社会保障资金的有效证明材料；新成立不满一个月的供应商提供依法缴纳税收和社会保障金的书面承诺（承诺函格式自拟）；如</w:t>
      </w:r>
      <w:r w:rsidRPr="009125ED">
        <w:rPr>
          <w:rFonts w:ascii="仿宋_GB2312" w:eastAsia="仿宋_GB2312" w:hAnsi="Times New Roman" w:hint="eastAsia"/>
          <w:color w:val="333333"/>
          <w:sz w:val="32"/>
          <w:szCs w:val="32"/>
        </w:rPr>
        <w:lastRenderedPageBreak/>
        <w:t>不需缴纳的，需出具有效的证明材料。</w:t>
      </w:r>
    </w:p>
    <w:p w14:paraId="134CA137" w14:textId="77777777" w:rsidR="00151861" w:rsidRPr="009125ED" w:rsidRDefault="00000000">
      <w:pPr>
        <w:ind w:firstLineChars="200" w:firstLine="640"/>
        <w:rPr>
          <w:rFonts w:ascii="仿宋_GB2312" w:eastAsia="仿宋_GB2312" w:hAnsi="Times New Roman"/>
          <w:color w:val="333333"/>
          <w:sz w:val="32"/>
          <w:szCs w:val="32"/>
        </w:rPr>
      </w:pPr>
      <w:r w:rsidRPr="009125ED">
        <w:rPr>
          <w:rFonts w:ascii="仿宋_GB2312" w:eastAsia="仿宋_GB2312" w:hAnsi="Times New Roman" w:hint="eastAsia"/>
          <w:color w:val="333333"/>
          <w:sz w:val="32"/>
          <w:szCs w:val="32"/>
        </w:rPr>
        <w:t>3.提供参加本次采购活动前三年内在经营活动中没有重大违法记录的书面承诺函（承诺函格式自拟）。</w:t>
      </w:r>
    </w:p>
    <w:p w14:paraId="3D5EDA3C" w14:textId="2E1CEA64" w:rsidR="0038406F" w:rsidRDefault="0038406F" w:rsidP="0038406F">
      <w:pPr>
        <w:rPr>
          <w:rFonts w:ascii="黑体" w:eastAsia="黑体" w:hAnsi="黑体" w:cs="黑体" w:hint="eastAsia"/>
          <w:sz w:val="32"/>
          <w:szCs w:val="32"/>
        </w:rPr>
      </w:pPr>
      <w:r>
        <w:rPr>
          <w:rFonts w:ascii="黑体" w:eastAsia="黑体" w:hAnsi="黑体" w:cs="黑体" w:hint="eastAsia"/>
          <w:sz w:val="32"/>
          <w:szCs w:val="32"/>
        </w:rPr>
        <w:t>三、特殊资格要求</w:t>
      </w:r>
    </w:p>
    <w:p w14:paraId="7AE70D87" w14:textId="77777777" w:rsidR="0038406F" w:rsidRPr="00812451" w:rsidRDefault="0038406F" w:rsidP="0038406F">
      <w:pPr>
        <w:adjustRightInd w:val="0"/>
        <w:snapToGrid w:val="0"/>
        <w:spacing w:line="578" w:lineRule="exact"/>
        <w:ind w:firstLineChars="200" w:firstLine="640"/>
        <w:rPr>
          <w:rFonts w:ascii="仿宋_GB2312" w:eastAsia="仿宋_GB2312" w:hAnsi="Times New Roman"/>
          <w:sz w:val="32"/>
          <w:szCs w:val="32"/>
        </w:rPr>
      </w:pPr>
      <w:r w:rsidRPr="00812451">
        <w:rPr>
          <w:rFonts w:ascii="仿宋_GB2312" w:eastAsia="仿宋_GB2312" w:hAnsi="Times New Roman" w:hint="eastAsia"/>
          <w:sz w:val="32"/>
          <w:szCs w:val="32"/>
        </w:rPr>
        <w:t>1.供应商须在网络安全等级保护测评服务认证获证机构名录中，并具备公安部第三研究所颁发的《网络安全服务认证证书等级保护测评服务认证》。</w:t>
      </w:r>
    </w:p>
    <w:p w14:paraId="0CFEFD2A" w14:textId="77777777" w:rsidR="0038406F" w:rsidRPr="00812451" w:rsidRDefault="0038406F" w:rsidP="0038406F">
      <w:pPr>
        <w:adjustRightInd w:val="0"/>
        <w:snapToGrid w:val="0"/>
        <w:spacing w:line="578" w:lineRule="exact"/>
        <w:ind w:firstLineChars="200" w:firstLine="640"/>
        <w:rPr>
          <w:rFonts w:ascii="仿宋_GB2312" w:eastAsia="仿宋_GB2312" w:hAnsi="Times New Roman"/>
          <w:sz w:val="32"/>
          <w:szCs w:val="32"/>
        </w:rPr>
      </w:pPr>
      <w:r w:rsidRPr="00812451">
        <w:rPr>
          <w:rFonts w:ascii="仿宋_GB2312" w:eastAsia="仿宋_GB2312" w:hAnsi="Times New Roman" w:hint="eastAsia"/>
          <w:sz w:val="32"/>
          <w:szCs w:val="32"/>
        </w:rPr>
        <w:t>2.具备信息安全管理体系认证证书（ISO27001）。</w:t>
      </w:r>
    </w:p>
    <w:p w14:paraId="2D42F752" w14:textId="77777777" w:rsidR="0038406F" w:rsidRPr="00812451" w:rsidRDefault="0038406F" w:rsidP="0038406F">
      <w:pPr>
        <w:adjustRightInd w:val="0"/>
        <w:snapToGrid w:val="0"/>
        <w:spacing w:line="578" w:lineRule="exact"/>
        <w:ind w:firstLineChars="200" w:firstLine="640"/>
        <w:rPr>
          <w:rFonts w:ascii="仿宋_GB2312" w:eastAsia="仿宋_GB2312" w:hAnsi="Times New Roman"/>
          <w:sz w:val="32"/>
          <w:szCs w:val="32"/>
        </w:rPr>
      </w:pPr>
      <w:r w:rsidRPr="00812451">
        <w:rPr>
          <w:rFonts w:ascii="仿宋_GB2312" w:eastAsia="仿宋_GB2312" w:hAnsi="Times New Roman" w:hint="eastAsia"/>
          <w:sz w:val="32"/>
          <w:szCs w:val="32"/>
        </w:rPr>
        <w:t>3.具备质量管理体系认证证书（ISO19001）。</w:t>
      </w:r>
    </w:p>
    <w:p w14:paraId="7D16CE11" w14:textId="77777777" w:rsidR="0038406F" w:rsidRPr="00812451" w:rsidRDefault="0038406F" w:rsidP="0038406F">
      <w:pPr>
        <w:adjustRightInd w:val="0"/>
        <w:snapToGrid w:val="0"/>
        <w:spacing w:line="578" w:lineRule="exact"/>
        <w:ind w:firstLineChars="200" w:firstLine="640"/>
        <w:rPr>
          <w:rFonts w:ascii="仿宋_GB2312" w:eastAsia="仿宋_GB2312" w:hAnsi="Times New Roman"/>
          <w:sz w:val="32"/>
          <w:szCs w:val="32"/>
        </w:rPr>
      </w:pPr>
      <w:r w:rsidRPr="00812451">
        <w:rPr>
          <w:rFonts w:ascii="仿宋_GB2312" w:eastAsia="仿宋_GB2312" w:hAnsi="Times New Roman" w:hint="eastAsia"/>
          <w:sz w:val="32"/>
          <w:szCs w:val="32"/>
        </w:rPr>
        <w:t>4.中国信息安全测评中心或中国网络安全审查技术与认证中心颁发的信息安全服务资质证书（风险评估类）。</w:t>
      </w:r>
    </w:p>
    <w:p w14:paraId="6EEC54BD" w14:textId="77777777" w:rsidR="0038406F" w:rsidRPr="00812451" w:rsidRDefault="0038406F" w:rsidP="0038406F">
      <w:pPr>
        <w:adjustRightInd w:val="0"/>
        <w:snapToGrid w:val="0"/>
        <w:spacing w:line="578" w:lineRule="exact"/>
        <w:ind w:firstLineChars="200" w:firstLine="640"/>
        <w:rPr>
          <w:rFonts w:ascii="仿宋_GB2312" w:eastAsia="仿宋_GB2312" w:hAnsi="Times New Roman"/>
          <w:sz w:val="32"/>
          <w:szCs w:val="32"/>
        </w:rPr>
      </w:pPr>
      <w:r w:rsidRPr="00812451">
        <w:rPr>
          <w:rFonts w:ascii="仿宋_GB2312" w:eastAsia="仿宋_GB2312" w:hAnsi="Times New Roman" w:hint="eastAsia"/>
          <w:sz w:val="32"/>
          <w:szCs w:val="32"/>
        </w:rPr>
        <w:t>5.中国信息安全测评中心或中国网络安全审查技术与认证中心颁发的信息安全服务资质证书（应急处理类）。</w:t>
      </w:r>
    </w:p>
    <w:p w14:paraId="7B7BCC85" w14:textId="77777777" w:rsidR="0038406F" w:rsidRDefault="0038406F" w:rsidP="0038406F">
      <w:pPr>
        <w:adjustRightInd w:val="0"/>
        <w:snapToGrid w:val="0"/>
        <w:spacing w:line="578" w:lineRule="exact"/>
        <w:ind w:firstLineChars="200" w:firstLine="640"/>
        <w:rPr>
          <w:rFonts w:ascii="仿宋_GB2312" w:eastAsia="仿宋_GB2312" w:hAnsi="Times New Roman"/>
          <w:sz w:val="32"/>
          <w:szCs w:val="32"/>
        </w:rPr>
      </w:pPr>
      <w:r w:rsidRPr="00812451">
        <w:rPr>
          <w:rFonts w:ascii="仿宋_GB2312" w:eastAsia="仿宋_GB2312" w:hAnsi="Times New Roman" w:hint="eastAsia"/>
          <w:sz w:val="32"/>
          <w:szCs w:val="32"/>
        </w:rPr>
        <w:t>6.中国信息安全测评中心或中国网络安全审查技术与认证中心颁发的信息安全服务资质证书（安全运维类）。</w:t>
      </w:r>
    </w:p>
    <w:p w14:paraId="26FEB812" w14:textId="7F750041" w:rsidR="00151861" w:rsidRDefault="0038406F">
      <w:pPr>
        <w:rPr>
          <w:rFonts w:ascii="黑体" w:eastAsia="黑体" w:hAnsi="黑体" w:cs="黑体" w:hint="eastAsia"/>
          <w:sz w:val="32"/>
          <w:szCs w:val="32"/>
        </w:rPr>
      </w:pPr>
      <w:r>
        <w:rPr>
          <w:rFonts w:ascii="黑体" w:eastAsia="黑体" w:hAnsi="黑体" w:cs="黑体" w:hint="eastAsia"/>
          <w:sz w:val="32"/>
          <w:szCs w:val="32"/>
        </w:rPr>
        <w:t>四、询价文件获取方式</w:t>
      </w:r>
    </w:p>
    <w:p w14:paraId="20D76CE5" w14:textId="06028D9B" w:rsidR="0015186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获取时间：</w:t>
      </w:r>
      <w:r w:rsidR="009A361B" w:rsidRPr="009A361B">
        <w:rPr>
          <w:rFonts w:ascii="仿宋_GB2312" w:eastAsia="仿宋_GB2312" w:hAnsi="仿宋_GB2312" w:cs="仿宋_GB2312" w:hint="eastAsia"/>
          <w:sz w:val="32"/>
          <w:szCs w:val="32"/>
        </w:rPr>
        <w:t>2026年4月1日至2026年4月</w:t>
      </w:r>
      <w:r w:rsidR="00DB366C">
        <w:rPr>
          <w:rFonts w:ascii="仿宋_GB2312" w:eastAsia="仿宋_GB2312" w:hAnsi="仿宋_GB2312" w:cs="仿宋_GB2312" w:hint="eastAsia"/>
          <w:sz w:val="32"/>
          <w:szCs w:val="32"/>
        </w:rPr>
        <w:t>7</w:t>
      </w:r>
      <w:r w:rsidR="009A361B" w:rsidRPr="009A361B">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p>
    <w:p w14:paraId="6BA2C56C" w14:textId="77777777" w:rsidR="0015186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获取方式：</w:t>
      </w:r>
      <w:r>
        <w:rPr>
          <w:rFonts w:ascii="仿宋_GB2312" w:eastAsia="仿宋_GB2312" w:hAnsi="宋体" w:cs="仿宋_GB2312"/>
          <w:color w:val="333333"/>
          <w:sz w:val="31"/>
          <w:szCs w:val="31"/>
          <w:shd w:val="clear" w:color="auto" w:fill="FFFFFF"/>
        </w:rPr>
        <w:t>询价公告附件，可直接下载</w:t>
      </w:r>
      <w:r>
        <w:rPr>
          <w:rFonts w:ascii="仿宋_GB2312" w:eastAsia="仿宋_GB2312" w:hAnsi="宋体" w:cs="仿宋_GB2312" w:hint="eastAsia"/>
          <w:color w:val="333333"/>
          <w:sz w:val="31"/>
          <w:szCs w:val="31"/>
          <w:shd w:val="clear" w:color="auto" w:fill="FFFFFF"/>
        </w:rPr>
        <w:t>。</w:t>
      </w:r>
    </w:p>
    <w:p w14:paraId="613D1CFD" w14:textId="22E5FA4A" w:rsidR="00151861" w:rsidRDefault="0038406F">
      <w:pPr>
        <w:rPr>
          <w:rFonts w:ascii="黑体" w:eastAsia="黑体" w:hAnsi="黑体" w:cs="黑体" w:hint="eastAsia"/>
          <w:sz w:val="32"/>
          <w:szCs w:val="32"/>
        </w:rPr>
      </w:pPr>
      <w:r>
        <w:rPr>
          <w:rFonts w:ascii="黑体" w:eastAsia="黑体" w:hAnsi="黑体" w:cs="黑体" w:hint="eastAsia"/>
          <w:sz w:val="32"/>
          <w:szCs w:val="32"/>
        </w:rPr>
        <w:t>五、报价文件递交要求</w:t>
      </w:r>
    </w:p>
    <w:p w14:paraId="78FAC5FA" w14:textId="1BE9C2E4" w:rsidR="00151861" w:rsidRPr="009125ED" w:rsidRDefault="00000000">
      <w:pPr>
        <w:ind w:firstLineChars="200" w:firstLine="620"/>
        <w:rPr>
          <w:rFonts w:ascii="仿宋_GB2312" w:eastAsia="仿宋_GB2312" w:hAnsi="仿宋_GB2312" w:cs="仿宋_GB2312" w:hint="eastAsia"/>
          <w:sz w:val="32"/>
          <w:szCs w:val="32"/>
        </w:rPr>
      </w:pPr>
      <w:r w:rsidRPr="009125ED">
        <w:rPr>
          <w:rFonts w:ascii="仿宋_GB2312" w:eastAsia="仿宋_GB2312" w:hAnsi="宋体" w:cs="仿宋_GB2312" w:hint="eastAsia"/>
          <w:color w:val="333333"/>
          <w:sz w:val="31"/>
          <w:szCs w:val="31"/>
          <w:shd w:val="clear" w:color="auto" w:fill="FFFFFF"/>
        </w:rPr>
        <w:t>供应商应于</w:t>
      </w:r>
      <w:r w:rsidR="009A361B" w:rsidRPr="009125ED">
        <w:rPr>
          <w:rFonts w:ascii="仿宋_GB2312" w:eastAsia="仿宋_GB2312" w:hAnsi="Times New Roman" w:cs="Times New Roman" w:hint="eastAsia"/>
          <w:color w:val="333333"/>
          <w:sz w:val="31"/>
          <w:szCs w:val="31"/>
          <w:shd w:val="clear" w:color="auto" w:fill="FFFFFF"/>
        </w:rPr>
        <w:t>2026年4月</w:t>
      </w:r>
      <w:r w:rsidR="00DB366C">
        <w:rPr>
          <w:rFonts w:ascii="仿宋_GB2312" w:eastAsia="仿宋_GB2312" w:hAnsi="Times New Roman" w:cs="Times New Roman" w:hint="eastAsia"/>
          <w:color w:val="333333"/>
          <w:sz w:val="31"/>
          <w:szCs w:val="31"/>
          <w:shd w:val="clear" w:color="auto" w:fill="FFFFFF"/>
        </w:rPr>
        <w:t>8</w:t>
      </w:r>
      <w:r w:rsidR="009A361B" w:rsidRPr="009125ED">
        <w:rPr>
          <w:rFonts w:ascii="仿宋_GB2312" w:eastAsia="仿宋_GB2312" w:hAnsi="Times New Roman" w:cs="Times New Roman" w:hint="eastAsia"/>
          <w:color w:val="333333"/>
          <w:sz w:val="31"/>
          <w:szCs w:val="31"/>
          <w:shd w:val="clear" w:color="auto" w:fill="FFFFFF"/>
        </w:rPr>
        <w:t>日上午10时</w:t>
      </w:r>
      <w:r w:rsidRPr="009125ED">
        <w:rPr>
          <w:rFonts w:ascii="仿宋_GB2312" w:eastAsia="仿宋_GB2312" w:hAnsi="宋体" w:cs="仿宋_GB2312" w:hint="eastAsia"/>
          <w:color w:val="333333"/>
          <w:sz w:val="31"/>
          <w:szCs w:val="31"/>
          <w:shd w:val="clear" w:color="auto" w:fill="FFFFFF"/>
        </w:rPr>
        <w:t>（北京时间）前将响应文件密封送交到贵州出版集团有限公司（地址：贵阳市观山湖区长岭北路贵阳国际会议展览中心</w:t>
      </w:r>
      <w:r w:rsidRPr="009125ED">
        <w:rPr>
          <w:rFonts w:ascii="仿宋_GB2312" w:eastAsia="仿宋_GB2312" w:hAnsi="Times New Roman" w:cs="Times New Roman" w:hint="eastAsia"/>
          <w:color w:val="333333"/>
          <w:sz w:val="31"/>
          <w:szCs w:val="31"/>
          <w:shd w:val="clear" w:color="auto" w:fill="FFFFFF"/>
        </w:rPr>
        <w:t>D</w:t>
      </w:r>
      <w:r w:rsidRPr="009125ED">
        <w:rPr>
          <w:rFonts w:ascii="仿宋_GB2312" w:eastAsia="仿宋_GB2312" w:hAnsi="宋体" w:cs="仿宋_GB2312" w:hint="eastAsia"/>
          <w:color w:val="333333"/>
          <w:sz w:val="31"/>
          <w:szCs w:val="31"/>
          <w:shd w:val="clear" w:color="auto" w:fill="FFFFFF"/>
        </w:rPr>
        <w:t>区</w:t>
      </w:r>
      <w:r w:rsidRPr="009125ED">
        <w:rPr>
          <w:rFonts w:ascii="仿宋_GB2312" w:eastAsia="仿宋_GB2312" w:hAnsi="Times New Roman" w:cs="Times New Roman" w:hint="eastAsia"/>
          <w:color w:val="333333"/>
          <w:sz w:val="31"/>
          <w:szCs w:val="31"/>
          <w:shd w:val="clear" w:color="auto" w:fill="FFFFFF"/>
        </w:rPr>
        <w:t>D1</w:t>
      </w:r>
      <w:r w:rsidRPr="009125ED">
        <w:rPr>
          <w:rFonts w:ascii="仿宋_GB2312" w:eastAsia="仿宋_GB2312" w:hAnsi="宋体" w:cs="仿宋_GB2312" w:hint="eastAsia"/>
          <w:color w:val="333333"/>
          <w:sz w:val="31"/>
          <w:szCs w:val="31"/>
          <w:shd w:val="clear" w:color="auto" w:fill="FFFFFF"/>
        </w:rPr>
        <w:t>栋</w:t>
      </w:r>
      <w:r w:rsidRPr="009125ED">
        <w:rPr>
          <w:rFonts w:ascii="仿宋_GB2312" w:eastAsia="仿宋_GB2312" w:hAnsi="Times New Roman" w:cs="Times New Roman" w:hint="eastAsia"/>
          <w:color w:val="333333"/>
          <w:sz w:val="31"/>
          <w:szCs w:val="31"/>
          <w:shd w:val="clear" w:color="auto" w:fill="FFFFFF"/>
        </w:rPr>
        <w:t>20</w:t>
      </w:r>
      <w:r w:rsidRPr="009125ED">
        <w:rPr>
          <w:rFonts w:ascii="仿宋_GB2312" w:eastAsia="仿宋_GB2312" w:hAnsi="宋体" w:cs="仿宋_GB2312" w:hint="eastAsia"/>
          <w:color w:val="333333"/>
          <w:sz w:val="31"/>
          <w:szCs w:val="31"/>
          <w:shd w:val="clear" w:color="auto" w:fill="FFFFFF"/>
        </w:rPr>
        <w:t>楼</w:t>
      </w:r>
      <w:r w:rsidRPr="009125ED">
        <w:rPr>
          <w:rFonts w:ascii="仿宋_GB2312" w:eastAsia="仿宋_GB2312" w:hAnsi="Times New Roman" w:cs="Times New Roman" w:hint="eastAsia"/>
          <w:color w:val="333333"/>
          <w:sz w:val="31"/>
          <w:szCs w:val="31"/>
          <w:shd w:val="clear" w:color="auto" w:fill="FFFFFF"/>
        </w:rPr>
        <w:t>A</w:t>
      </w:r>
      <w:r w:rsidRPr="009125ED">
        <w:rPr>
          <w:rFonts w:ascii="仿宋_GB2312" w:eastAsia="仿宋_GB2312" w:hAnsi="宋体" w:cs="仿宋_GB2312" w:hint="eastAsia"/>
          <w:color w:val="333333"/>
          <w:sz w:val="31"/>
          <w:szCs w:val="31"/>
          <w:shd w:val="clear" w:color="auto" w:fill="FFFFFF"/>
        </w:rPr>
        <w:t>区），逾期送达或未密封将予以拒收。</w:t>
      </w:r>
    </w:p>
    <w:p w14:paraId="6467C03D" w14:textId="040A7252" w:rsidR="00151861" w:rsidRPr="009125ED" w:rsidRDefault="00000000">
      <w:pPr>
        <w:ind w:firstLineChars="200" w:firstLine="640"/>
        <w:rPr>
          <w:rFonts w:ascii="仿宋_GB2312" w:eastAsia="仿宋_GB2312" w:hAnsi="仿宋_GB2312" w:cs="仿宋_GB2312" w:hint="eastAsia"/>
          <w:sz w:val="32"/>
          <w:szCs w:val="32"/>
        </w:rPr>
      </w:pPr>
      <w:r w:rsidRPr="009125ED">
        <w:rPr>
          <w:rFonts w:ascii="仿宋_GB2312" w:eastAsia="仿宋_GB2312" w:hAnsi="仿宋_GB2312" w:cs="仿宋_GB2312" w:hint="eastAsia"/>
          <w:sz w:val="32"/>
          <w:szCs w:val="32"/>
        </w:rPr>
        <w:lastRenderedPageBreak/>
        <w:t>报价要求：供应商应一次性报出不得更改的最终价格，报价包含货物价款（或服务费用）、税费、运输费、安装调试费（如需）及所有可能发生的其他相关费用；报价货币为人民币，</w:t>
      </w:r>
      <w:r w:rsidR="00F2637C" w:rsidRPr="009125ED">
        <w:rPr>
          <w:rFonts w:ascii="仿宋_GB2312" w:eastAsia="仿宋_GB2312" w:hAnsi="仿宋_GB2312" w:cs="仿宋_GB2312" w:hint="eastAsia"/>
          <w:sz w:val="32"/>
          <w:szCs w:val="32"/>
        </w:rPr>
        <w:t>采用含税总价形式，</w:t>
      </w:r>
      <w:r w:rsidRPr="009125ED">
        <w:rPr>
          <w:rFonts w:ascii="仿宋_GB2312" w:eastAsia="仿宋_GB2312" w:hAnsi="仿宋_GB2312" w:cs="仿宋_GB2312" w:hint="eastAsia"/>
          <w:sz w:val="32"/>
          <w:szCs w:val="32"/>
        </w:rPr>
        <w:t>大小写不一致时，以大写为准；报价有效期自报价截止之日起90天。</w:t>
      </w:r>
    </w:p>
    <w:p w14:paraId="122FC647" w14:textId="1FCD4E62" w:rsidR="00151861" w:rsidRDefault="0038406F">
      <w:pPr>
        <w:rPr>
          <w:rFonts w:ascii="黑体" w:eastAsia="黑体" w:hAnsi="黑体" w:cs="黑体" w:hint="eastAsia"/>
          <w:sz w:val="32"/>
          <w:szCs w:val="32"/>
        </w:rPr>
      </w:pPr>
      <w:r>
        <w:rPr>
          <w:rFonts w:ascii="黑体" w:eastAsia="黑体" w:hAnsi="黑体" w:cs="黑体" w:hint="eastAsia"/>
          <w:sz w:val="32"/>
          <w:szCs w:val="32"/>
        </w:rPr>
        <w:t>六、测评范围及交付文档</w:t>
      </w:r>
    </w:p>
    <w:p w14:paraId="191170F8" w14:textId="77777777" w:rsidR="0015186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（一）测评范围</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864"/>
        <w:gridCol w:w="2161"/>
        <w:gridCol w:w="2408"/>
      </w:tblGrid>
      <w:tr w:rsidR="00151861" w14:paraId="1E33CBAE" w14:textId="77777777">
        <w:trPr>
          <w:trHeight w:val="699"/>
          <w:jc w:val="center"/>
        </w:trPr>
        <w:tc>
          <w:tcPr>
            <w:tcW w:w="1120" w:type="pct"/>
            <w:vAlign w:val="center"/>
          </w:tcPr>
          <w:p w14:paraId="28C0C899" w14:textId="77777777" w:rsidR="00151861" w:rsidRDefault="00000000">
            <w:pPr>
              <w:adjustRightInd w:val="0"/>
              <w:snapToGrid w:val="0"/>
              <w:spacing w:line="578" w:lineRule="exact"/>
              <w:jc w:val="center"/>
              <w:rPr>
                <w:rFonts w:ascii="仿宋_GB2312" w:eastAsia="仿宋_GB2312" w:hAnsi="宋体" w:cs="宋体" w:hint="eastAsia"/>
                <w:b/>
                <w:bCs/>
                <w:sz w:val="28"/>
                <w:szCs w:val="28"/>
                <w:lang w:eastAsia="zh-Hans"/>
              </w:rPr>
            </w:pPr>
            <w:r>
              <w:rPr>
                <w:rFonts w:ascii="仿宋_GB2312" w:eastAsia="仿宋_GB2312" w:hAnsi="宋体" w:cs="宋体" w:hint="eastAsia"/>
                <w:b/>
                <w:bCs/>
                <w:sz w:val="28"/>
                <w:szCs w:val="28"/>
                <w:lang w:eastAsia="zh-Hans"/>
              </w:rPr>
              <w:t>系统名称</w:t>
            </w:r>
          </w:p>
        </w:tc>
        <w:tc>
          <w:tcPr>
            <w:tcW w:w="1124" w:type="pct"/>
            <w:vAlign w:val="center"/>
          </w:tcPr>
          <w:p w14:paraId="3F3A9003" w14:textId="77777777" w:rsidR="00151861" w:rsidRDefault="00000000">
            <w:pPr>
              <w:adjustRightInd w:val="0"/>
              <w:snapToGrid w:val="0"/>
              <w:spacing w:line="578" w:lineRule="exact"/>
              <w:jc w:val="center"/>
              <w:rPr>
                <w:rFonts w:ascii="仿宋_GB2312" w:eastAsia="仿宋_GB2312" w:hAnsi="宋体" w:cs="宋体" w:hint="eastAsia"/>
                <w:b/>
                <w:bCs/>
                <w:sz w:val="28"/>
                <w:szCs w:val="28"/>
                <w:lang w:eastAsia="zh-Hans"/>
              </w:rPr>
            </w:pPr>
            <w:r>
              <w:rPr>
                <w:rFonts w:ascii="仿宋_GB2312" w:eastAsia="仿宋_GB2312" w:hAnsi="宋体" w:cs="宋体" w:hint="eastAsia"/>
                <w:b/>
                <w:bCs/>
                <w:sz w:val="28"/>
                <w:szCs w:val="28"/>
                <w:lang w:eastAsia="zh-Hans"/>
              </w:rPr>
              <w:t>安全保护等级</w:t>
            </w:r>
          </w:p>
        </w:tc>
        <w:tc>
          <w:tcPr>
            <w:tcW w:w="1303" w:type="pct"/>
            <w:vAlign w:val="center"/>
          </w:tcPr>
          <w:p w14:paraId="14776F2D" w14:textId="77777777" w:rsidR="00151861" w:rsidRDefault="00000000">
            <w:pPr>
              <w:adjustRightInd w:val="0"/>
              <w:snapToGrid w:val="0"/>
              <w:spacing w:line="578" w:lineRule="exact"/>
              <w:jc w:val="center"/>
              <w:rPr>
                <w:rFonts w:ascii="仿宋_GB2312" w:eastAsia="仿宋_GB2312" w:hAnsi="宋体" w:cs="宋体" w:hint="eastAsia"/>
                <w:b/>
                <w:bCs/>
                <w:sz w:val="28"/>
                <w:szCs w:val="28"/>
                <w:lang w:eastAsia="zh-Hans"/>
              </w:rPr>
            </w:pPr>
            <w:r>
              <w:rPr>
                <w:rFonts w:ascii="仿宋_GB2312" w:eastAsia="仿宋_GB2312" w:hAnsi="宋体" w:cs="宋体" w:hint="eastAsia"/>
                <w:b/>
                <w:bCs/>
                <w:sz w:val="28"/>
                <w:szCs w:val="28"/>
                <w:lang w:eastAsia="zh-Hans"/>
              </w:rPr>
              <w:t>测评地点</w:t>
            </w:r>
          </w:p>
        </w:tc>
        <w:tc>
          <w:tcPr>
            <w:tcW w:w="1452" w:type="pct"/>
            <w:vAlign w:val="center"/>
          </w:tcPr>
          <w:p w14:paraId="11AFF657" w14:textId="77777777" w:rsidR="00151861" w:rsidRDefault="00000000">
            <w:pPr>
              <w:adjustRightInd w:val="0"/>
              <w:snapToGrid w:val="0"/>
              <w:spacing w:line="578" w:lineRule="exact"/>
              <w:jc w:val="center"/>
              <w:rPr>
                <w:rFonts w:ascii="仿宋_GB2312" w:eastAsia="仿宋_GB2312" w:hAnsi="宋体" w:cs="宋体" w:hint="eastAsia"/>
                <w:b/>
                <w:bCs/>
                <w:sz w:val="28"/>
                <w:szCs w:val="28"/>
                <w:lang w:eastAsia="zh-Hans"/>
              </w:rPr>
            </w:pPr>
            <w:r>
              <w:rPr>
                <w:rFonts w:ascii="仿宋_GB2312" w:eastAsia="仿宋_GB2312" w:hAnsi="宋体" w:cs="宋体" w:hint="eastAsia"/>
                <w:b/>
                <w:bCs/>
                <w:sz w:val="28"/>
                <w:szCs w:val="28"/>
                <w:lang w:eastAsia="zh-Hans"/>
              </w:rPr>
              <w:t>备注</w:t>
            </w:r>
          </w:p>
        </w:tc>
      </w:tr>
      <w:tr w:rsidR="00151861" w14:paraId="6F3879AC" w14:textId="77777777">
        <w:trPr>
          <w:trHeight w:val="1022"/>
          <w:jc w:val="center"/>
        </w:trPr>
        <w:tc>
          <w:tcPr>
            <w:tcW w:w="1120" w:type="pct"/>
            <w:vAlign w:val="center"/>
          </w:tcPr>
          <w:p w14:paraId="7D49F20D"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司库信息系统</w:t>
            </w:r>
          </w:p>
        </w:tc>
        <w:tc>
          <w:tcPr>
            <w:tcW w:w="1124" w:type="pct"/>
            <w:vAlign w:val="center"/>
          </w:tcPr>
          <w:p w14:paraId="22D650F0"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等保三级</w:t>
            </w:r>
          </w:p>
        </w:tc>
        <w:tc>
          <w:tcPr>
            <w:tcW w:w="1303" w:type="pct"/>
            <w:vAlign w:val="center"/>
          </w:tcPr>
          <w:p w14:paraId="39EEB38C"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移动云服务器</w:t>
            </w:r>
          </w:p>
        </w:tc>
        <w:tc>
          <w:tcPr>
            <w:tcW w:w="1452" w:type="pct"/>
            <w:vAlign w:val="center"/>
          </w:tcPr>
          <w:p w14:paraId="7761D4F9" w14:textId="77777777" w:rsidR="00151861" w:rsidRDefault="00000000">
            <w:pPr>
              <w:adjustRightInd w:val="0"/>
              <w:snapToGrid w:val="0"/>
              <w:spacing w:line="578" w:lineRule="exact"/>
              <w:jc w:val="center"/>
              <w:rPr>
                <w:rFonts w:ascii="仿宋_GB2312" w:eastAsia="仿宋_GB2312" w:hAnsi="宋体" w:cs="宋体" w:hint="eastAsia"/>
                <w:sz w:val="28"/>
                <w:szCs w:val="28"/>
                <w:lang w:eastAsia="zh-Hans"/>
              </w:rPr>
            </w:pPr>
            <w:r>
              <w:rPr>
                <w:rFonts w:ascii="仿宋_GB2312" w:eastAsia="仿宋_GB2312" w:hAnsi="宋体" w:cs="宋体" w:hint="eastAsia"/>
                <w:sz w:val="28"/>
                <w:szCs w:val="28"/>
                <w:lang w:eastAsia="zh-Hans"/>
              </w:rPr>
              <w:t>本系统由工银科技有限公司建设</w:t>
            </w:r>
          </w:p>
        </w:tc>
      </w:tr>
    </w:tbl>
    <w:p w14:paraId="2CCAA44F" w14:textId="77777777" w:rsidR="0015186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（二）交付文档</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222"/>
        <w:gridCol w:w="5180"/>
      </w:tblGrid>
      <w:tr w:rsidR="00151861" w14:paraId="1192F987" w14:textId="77777777">
        <w:trPr>
          <w:trHeight w:val="563"/>
          <w:tblHeader/>
          <w:jc w:val="center"/>
        </w:trPr>
        <w:tc>
          <w:tcPr>
            <w:tcW w:w="533" w:type="pct"/>
            <w:vAlign w:val="center"/>
          </w:tcPr>
          <w:p w14:paraId="1AAF7181" w14:textId="77777777" w:rsidR="00151861" w:rsidRDefault="00000000">
            <w:pPr>
              <w:adjustRightInd w:val="0"/>
              <w:snapToGrid w:val="0"/>
              <w:spacing w:line="578" w:lineRule="exact"/>
              <w:jc w:val="center"/>
              <w:rPr>
                <w:rFonts w:ascii="Times New Roman" w:eastAsia="仿宋_GB2312" w:hAnsi="Times New Roman"/>
                <w:b/>
                <w:bCs/>
                <w:color w:val="333333"/>
                <w:sz w:val="32"/>
                <w:szCs w:val="32"/>
              </w:rPr>
            </w:pPr>
            <w:r>
              <w:rPr>
                <w:rFonts w:ascii="Times New Roman" w:eastAsia="仿宋_GB2312" w:hAnsi="Times New Roman" w:hint="eastAsia"/>
                <w:b/>
                <w:bCs/>
                <w:color w:val="333333"/>
                <w:sz w:val="32"/>
                <w:szCs w:val="32"/>
              </w:rPr>
              <w:t>序号</w:t>
            </w:r>
          </w:p>
        </w:tc>
        <w:tc>
          <w:tcPr>
            <w:tcW w:w="1340" w:type="pct"/>
            <w:vAlign w:val="center"/>
          </w:tcPr>
          <w:p w14:paraId="76B7F0B7" w14:textId="77777777" w:rsidR="00151861" w:rsidRDefault="00000000">
            <w:pPr>
              <w:adjustRightInd w:val="0"/>
              <w:snapToGrid w:val="0"/>
              <w:spacing w:line="578" w:lineRule="exact"/>
              <w:jc w:val="center"/>
              <w:rPr>
                <w:rFonts w:ascii="Times New Roman" w:eastAsia="仿宋_GB2312" w:hAnsi="Times New Roman"/>
                <w:b/>
                <w:bCs/>
                <w:color w:val="333333"/>
                <w:sz w:val="32"/>
                <w:szCs w:val="32"/>
              </w:rPr>
            </w:pPr>
            <w:r>
              <w:rPr>
                <w:rFonts w:ascii="Times New Roman" w:eastAsia="仿宋_GB2312" w:hAnsi="Times New Roman" w:hint="eastAsia"/>
                <w:b/>
                <w:bCs/>
                <w:color w:val="333333"/>
                <w:sz w:val="32"/>
                <w:szCs w:val="32"/>
              </w:rPr>
              <w:t>项目阶段</w:t>
            </w:r>
          </w:p>
        </w:tc>
        <w:tc>
          <w:tcPr>
            <w:tcW w:w="3125" w:type="pct"/>
            <w:vAlign w:val="center"/>
          </w:tcPr>
          <w:p w14:paraId="6E1EFC25" w14:textId="77777777" w:rsidR="00151861" w:rsidRDefault="00000000">
            <w:pPr>
              <w:adjustRightInd w:val="0"/>
              <w:snapToGrid w:val="0"/>
              <w:spacing w:line="578" w:lineRule="exact"/>
              <w:jc w:val="center"/>
              <w:rPr>
                <w:rFonts w:ascii="Times New Roman" w:eastAsia="仿宋_GB2312" w:hAnsi="Times New Roman"/>
                <w:b/>
                <w:bCs/>
                <w:color w:val="333333"/>
                <w:sz w:val="32"/>
                <w:szCs w:val="32"/>
              </w:rPr>
            </w:pPr>
            <w:r>
              <w:rPr>
                <w:rFonts w:ascii="Times New Roman" w:eastAsia="仿宋_GB2312" w:hAnsi="Times New Roman" w:hint="eastAsia"/>
                <w:b/>
                <w:bCs/>
                <w:color w:val="333333"/>
                <w:sz w:val="32"/>
                <w:szCs w:val="32"/>
              </w:rPr>
              <w:t>输出成果</w:t>
            </w:r>
          </w:p>
        </w:tc>
      </w:tr>
      <w:tr w:rsidR="00151861" w14:paraId="5E294B93" w14:textId="77777777">
        <w:trPr>
          <w:trHeight w:val="563"/>
          <w:jc w:val="center"/>
        </w:trPr>
        <w:tc>
          <w:tcPr>
            <w:tcW w:w="533" w:type="pct"/>
            <w:vAlign w:val="center"/>
          </w:tcPr>
          <w:p w14:paraId="3E3FE6B2"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1</w:t>
            </w:r>
          </w:p>
        </w:tc>
        <w:tc>
          <w:tcPr>
            <w:tcW w:w="1340" w:type="pct"/>
            <w:vAlign w:val="center"/>
          </w:tcPr>
          <w:p w14:paraId="16D6B333"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测评准备阶段</w:t>
            </w:r>
          </w:p>
        </w:tc>
        <w:tc>
          <w:tcPr>
            <w:tcW w:w="3125" w:type="pct"/>
            <w:vAlign w:val="center"/>
          </w:tcPr>
          <w:p w14:paraId="17E6AC31"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《测评计划书》、《调研结果报告》、《工具清单》、《信息安全等级保护测评方案》、《测评指导书》</w:t>
            </w:r>
          </w:p>
        </w:tc>
      </w:tr>
      <w:tr w:rsidR="00151861" w14:paraId="08358E92" w14:textId="77777777">
        <w:trPr>
          <w:trHeight w:val="563"/>
          <w:jc w:val="center"/>
        </w:trPr>
        <w:tc>
          <w:tcPr>
            <w:tcW w:w="533" w:type="pct"/>
            <w:vAlign w:val="center"/>
          </w:tcPr>
          <w:p w14:paraId="45B9D27C"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2</w:t>
            </w:r>
          </w:p>
        </w:tc>
        <w:tc>
          <w:tcPr>
            <w:tcW w:w="1340" w:type="pct"/>
            <w:vAlign w:val="center"/>
          </w:tcPr>
          <w:p w14:paraId="77048E2A"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现场测评阶段</w:t>
            </w:r>
          </w:p>
        </w:tc>
        <w:tc>
          <w:tcPr>
            <w:tcW w:w="3125" w:type="pct"/>
            <w:vAlign w:val="center"/>
          </w:tcPr>
          <w:p w14:paraId="466255CD"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《网络安全等级保护测评过程文档》</w:t>
            </w:r>
          </w:p>
        </w:tc>
      </w:tr>
      <w:tr w:rsidR="00151861" w14:paraId="719F8B91" w14:textId="77777777">
        <w:trPr>
          <w:trHeight w:val="563"/>
          <w:jc w:val="center"/>
        </w:trPr>
        <w:tc>
          <w:tcPr>
            <w:tcW w:w="533" w:type="pct"/>
            <w:vAlign w:val="center"/>
          </w:tcPr>
          <w:p w14:paraId="793C9888"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3</w:t>
            </w:r>
          </w:p>
        </w:tc>
        <w:tc>
          <w:tcPr>
            <w:tcW w:w="1340" w:type="pct"/>
            <w:vAlign w:val="center"/>
          </w:tcPr>
          <w:p w14:paraId="34C8CE95"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现场结果分析</w:t>
            </w:r>
          </w:p>
        </w:tc>
        <w:tc>
          <w:tcPr>
            <w:tcW w:w="3125" w:type="pct"/>
            <w:vAlign w:val="center"/>
          </w:tcPr>
          <w:p w14:paraId="5C17A9AA"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《网络等级安全保护测评加固建议方案》</w:t>
            </w:r>
          </w:p>
        </w:tc>
      </w:tr>
      <w:tr w:rsidR="00151861" w14:paraId="11876038" w14:textId="77777777">
        <w:trPr>
          <w:trHeight w:val="563"/>
          <w:jc w:val="center"/>
        </w:trPr>
        <w:tc>
          <w:tcPr>
            <w:tcW w:w="533" w:type="pct"/>
            <w:vAlign w:val="center"/>
          </w:tcPr>
          <w:p w14:paraId="53308568"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4</w:t>
            </w:r>
          </w:p>
        </w:tc>
        <w:tc>
          <w:tcPr>
            <w:tcW w:w="1340" w:type="pct"/>
            <w:vAlign w:val="center"/>
          </w:tcPr>
          <w:p w14:paraId="3932D303"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报告编制</w:t>
            </w:r>
          </w:p>
        </w:tc>
        <w:tc>
          <w:tcPr>
            <w:tcW w:w="3125" w:type="pct"/>
            <w:vAlign w:val="center"/>
          </w:tcPr>
          <w:p w14:paraId="28233337"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《网络安全等级保护测评报告》</w:t>
            </w:r>
          </w:p>
        </w:tc>
      </w:tr>
      <w:tr w:rsidR="00151861" w14:paraId="3C3CB681" w14:textId="77777777">
        <w:trPr>
          <w:trHeight w:val="563"/>
          <w:jc w:val="center"/>
        </w:trPr>
        <w:tc>
          <w:tcPr>
            <w:tcW w:w="533" w:type="pct"/>
            <w:vAlign w:val="center"/>
          </w:tcPr>
          <w:p w14:paraId="74D17086"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5</w:t>
            </w:r>
          </w:p>
        </w:tc>
        <w:tc>
          <w:tcPr>
            <w:tcW w:w="1340" w:type="pct"/>
            <w:vAlign w:val="center"/>
          </w:tcPr>
          <w:p w14:paraId="72A21BFC"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备案</w:t>
            </w:r>
          </w:p>
        </w:tc>
        <w:tc>
          <w:tcPr>
            <w:tcW w:w="3125" w:type="pct"/>
            <w:vAlign w:val="center"/>
          </w:tcPr>
          <w:p w14:paraId="07E899B7"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《等保定级报告》《备案表》</w:t>
            </w:r>
          </w:p>
        </w:tc>
      </w:tr>
      <w:tr w:rsidR="00151861" w14:paraId="476F62C7" w14:textId="77777777">
        <w:trPr>
          <w:trHeight w:val="581"/>
          <w:jc w:val="center"/>
        </w:trPr>
        <w:tc>
          <w:tcPr>
            <w:tcW w:w="533" w:type="pct"/>
            <w:vAlign w:val="center"/>
          </w:tcPr>
          <w:p w14:paraId="6F0CA497"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6</w:t>
            </w:r>
          </w:p>
        </w:tc>
        <w:tc>
          <w:tcPr>
            <w:tcW w:w="1340" w:type="pct"/>
            <w:vAlign w:val="center"/>
          </w:tcPr>
          <w:p w14:paraId="4912D369"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安全服务</w:t>
            </w:r>
          </w:p>
        </w:tc>
        <w:tc>
          <w:tcPr>
            <w:tcW w:w="3125" w:type="pct"/>
            <w:vAlign w:val="center"/>
          </w:tcPr>
          <w:p w14:paraId="66418038" w14:textId="77777777" w:rsidR="00151861" w:rsidRDefault="00000000">
            <w:pPr>
              <w:adjustRightInd w:val="0"/>
              <w:snapToGrid w:val="0"/>
              <w:spacing w:line="578" w:lineRule="exact"/>
              <w:jc w:val="center"/>
              <w:rPr>
                <w:rFonts w:ascii="仿宋_GB2312" w:eastAsia="仿宋_GB2312" w:hAnsi="宋体" w:cs="宋体" w:hint="eastAsia"/>
                <w:sz w:val="28"/>
                <w:szCs w:val="28"/>
              </w:rPr>
            </w:pPr>
            <w:r>
              <w:rPr>
                <w:rFonts w:ascii="仿宋_GB2312" w:eastAsia="仿宋_GB2312" w:hAnsi="宋体" w:cs="宋体" w:hint="eastAsia"/>
                <w:sz w:val="28"/>
                <w:szCs w:val="28"/>
              </w:rPr>
              <w:t>《安全培训方案和相关文档》、《漏洞扫描报告》、《渗透测试报告》</w:t>
            </w:r>
          </w:p>
        </w:tc>
      </w:tr>
    </w:tbl>
    <w:p w14:paraId="5327A2D4" w14:textId="77777777" w:rsidR="0015186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注：交付文档包括但不限于以上内容。</w:t>
      </w:r>
    </w:p>
    <w:p w14:paraId="1BE6250B" w14:textId="77777777" w:rsidR="0015186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（三）验收交付物</w:t>
      </w:r>
    </w:p>
    <w:p w14:paraId="6727CAD8" w14:textId="77777777" w:rsidR="00151861" w:rsidRDefault="00000000">
      <w:pPr>
        <w:adjustRightInd w:val="0"/>
        <w:snapToGrid w:val="0"/>
        <w:spacing w:line="578" w:lineRule="exact"/>
        <w:ind w:firstLineChars="200" w:firstLine="640"/>
        <w:rPr>
          <w:rFonts w:ascii="Times New Roman" w:eastAsia="仿宋_GB2312" w:hAnsi="Times New Roman"/>
          <w:color w:val="333333"/>
          <w:sz w:val="32"/>
          <w:szCs w:val="32"/>
        </w:rPr>
      </w:pPr>
      <w:r>
        <w:rPr>
          <w:rFonts w:ascii="Times New Roman" w:eastAsia="仿宋_GB2312" w:hAnsi="Times New Roman" w:hint="eastAsia"/>
          <w:color w:val="333333"/>
          <w:sz w:val="32"/>
          <w:szCs w:val="32"/>
        </w:rPr>
        <w:t>《定级备案证明》；</w:t>
      </w:r>
    </w:p>
    <w:p w14:paraId="7C9DB4FB" w14:textId="77777777" w:rsidR="00151861" w:rsidRDefault="00000000">
      <w:pPr>
        <w:adjustRightInd w:val="0"/>
        <w:snapToGrid w:val="0"/>
        <w:spacing w:line="578" w:lineRule="exact"/>
        <w:ind w:firstLineChars="200" w:firstLine="640"/>
        <w:rPr>
          <w:rFonts w:ascii="Times New Roman" w:eastAsia="仿宋_GB2312" w:hAnsi="Times New Roman"/>
          <w:color w:val="333333"/>
          <w:sz w:val="32"/>
          <w:szCs w:val="32"/>
        </w:rPr>
      </w:pPr>
      <w:r>
        <w:rPr>
          <w:rFonts w:ascii="Times New Roman" w:eastAsia="仿宋_GB2312" w:hAnsi="Times New Roman" w:hint="eastAsia"/>
          <w:color w:val="333333"/>
          <w:sz w:val="32"/>
          <w:szCs w:val="32"/>
        </w:rPr>
        <w:t>《网络安全等级保护【</w:t>
      </w:r>
      <w:r>
        <w:rPr>
          <w:rFonts w:ascii="Times New Roman" w:eastAsia="仿宋_GB2312" w:hAnsi="Times New Roman" w:hint="eastAsia"/>
          <w:color w:val="333333"/>
          <w:sz w:val="32"/>
          <w:szCs w:val="32"/>
        </w:rPr>
        <w:t>xxx</w:t>
      </w:r>
      <w:r>
        <w:rPr>
          <w:rFonts w:ascii="Times New Roman" w:eastAsia="仿宋_GB2312" w:hAnsi="Times New Roman" w:hint="eastAsia"/>
          <w:color w:val="333333"/>
          <w:sz w:val="32"/>
          <w:szCs w:val="32"/>
        </w:rPr>
        <w:t>】等级测评方案》；</w:t>
      </w:r>
    </w:p>
    <w:p w14:paraId="4934EC55" w14:textId="77777777" w:rsidR="00151861" w:rsidRDefault="00000000">
      <w:pPr>
        <w:adjustRightInd w:val="0"/>
        <w:snapToGrid w:val="0"/>
        <w:spacing w:line="578" w:lineRule="exact"/>
        <w:ind w:firstLineChars="200" w:firstLine="640"/>
        <w:rPr>
          <w:rFonts w:ascii="Times New Roman" w:eastAsia="仿宋_GB2312" w:hAnsi="Times New Roman"/>
          <w:color w:val="333333"/>
          <w:sz w:val="32"/>
          <w:szCs w:val="32"/>
        </w:rPr>
      </w:pPr>
      <w:r>
        <w:rPr>
          <w:rFonts w:ascii="Times New Roman" w:eastAsia="仿宋_GB2312" w:hAnsi="Times New Roman" w:hint="eastAsia"/>
          <w:color w:val="333333"/>
          <w:sz w:val="32"/>
          <w:szCs w:val="32"/>
        </w:rPr>
        <w:t>《网络安全等级保护【</w:t>
      </w:r>
      <w:r>
        <w:rPr>
          <w:rFonts w:ascii="Times New Roman" w:eastAsia="仿宋_GB2312" w:hAnsi="Times New Roman" w:hint="eastAsia"/>
          <w:color w:val="333333"/>
          <w:sz w:val="32"/>
          <w:szCs w:val="32"/>
        </w:rPr>
        <w:t>xxx</w:t>
      </w:r>
      <w:r>
        <w:rPr>
          <w:rFonts w:ascii="Times New Roman" w:eastAsia="仿宋_GB2312" w:hAnsi="Times New Roman" w:hint="eastAsia"/>
          <w:color w:val="333333"/>
          <w:sz w:val="32"/>
          <w:szCs w:val="32"/>
        </w:rPr>
        <w:t>】等级测评报告》；</w:t>
      </w:r>
    </w:p>
    <w:p w14:paraId="7EE9FA65" w14:textId="77777777" w:rsidR="00151861" w:rsidRDefault="00000000">
      <w:pPr>
        <w:ind w:firstLineChars="200" w:firstLine="640"/>
        <w:rPr>
          <w:rFonts w:ascii="Times New Roman" w:eastAsia="仿宋_GB2312" w:hAnsi="Times New Roman"/>
          <w:color w:val="333333"/>
          <w:sz w:val="32"/>
          <w:szCs w:val="32"/>
        </w:rPr>
      </w:pPr>
      <w:r>
        <w:rPr>
          <w:rFonts w:ascii="Times New Roman" w:eastAsia="仿宋_GB2312" w:hAnsi="Times New Roman" w:hint="eastAsia"/>
          <w:color w:val="333333"/>
          <w:sz w:val="32"/>
          <w:szCs w:val="32"/>
        </w:rPr>
        <w:t>《信息系统网络安全问题汇总及安全整改建议》；</w:t>
      </w:r>
    </w:p>
    <w:p w14:paraId="6075A1BE" w14:textId="77777777" w:rsidR="0015186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注：交付文档包括但不限于以上内容。</w:t>
      </w:r>
    </w:p>
    <w:p w14:paraId="3ACDABA1" w14:textId="77777777" w:rsidR="00151861" w:rsidRDefault="00000000">
      <w:pPr>
        <w:rPr>
          <w:rFonts w:ascii="黑体" w:eastAsia="黑体" w:hAnsi="黑体" w:cs="黑体" w:hint="eastAsia"/>
          <w:sz w:val="32"/>
          <w:szCs w:val="32"/>
        </w:rPr>
      </w:pPr>
      <w:r>
        <w:rPr>
          <w:rFonts w:ascii="黑体" w:eastAsia="黑体" w:hAnsi="黑体" w:cs="黑体" w:hint="eastAsia"/>
          <w:sz w:val="32"/>
          <w:szCs w:val="32"/>
        </w:rPr>
        <w:t>七、标准和规范</w:t>
      </w:r>
    </w:p>
    <w:p w14:paraId="45301DB6" w14:textId="77777777" w:rsidR="00151861" w:rsidRDefault="00000000">
      <w:pPr>
        <w:ind w:firstLineChars="200" w:firstLine="640"/>
        <w:rPr>
          <w:rFonts w:ascii="Times New Roman" w:eastAsia="仿宋_GB2312" w:hAnsi="Times New Roman"/>
          <w:color w:val="333333"/>
          <w:sz w:val="32"/>
          <w:szCs w:val="32"/>
        </w:rPr>
      </w:pPr>
      <w:r>
        <w:rPr>
          <w:rFonts w:ascii="Times New Roman" w:eastAsia="仿宋_GB2312" w:hAnsi="Times New Roman" w:hint="eastAsia"/>
          <w:color w:val="333333"/>
          <w:sz w:val="32"/>
          <w:szCs w:val="32"/>
        </w:rPr>
        <w:t>所提供的测评标准均应遵循公安部相关文件要求和的相关文件要求，所用的标准必须是其最新版本；如果这些标准内容矛盾时，应按最高标准的条款执行或按双方商定的标准执行。</w:t>
      </w:r>
    </w:p>
    <w:p w14:paraId="72B02F28" w14:textId="77777777" w:rsidR="00151861" w:rsidRDefault="00000000">
      <w:pPr>
        <w:rPr>
          <w:rFonts w:ascii="黑体" w:eastAsia="黑体" w:hAnsi="黑体" w:cs="黑体" w:hint="eastAsia"/>
          <w:sz w:val="32"/>
          <w:szCs w:val="32"/>
        </w:rPr>
      </w:pPr>
      <w:r>
        <w:rPr>
          <w:rFonts w:ascii="黑体" w:eastAsia="黑体" w:hAnsi="黑体" w:cs="黑体" w:hint="eastAsia"/>
          <w:sz w:val="32"/>
          <w:szCs w:val="32"/>
        </w:rPr>
        <w:t>八、技术要求</w:t>
      </w:r>
    </w:p>
    <w:p w14:paraId="1EA13ECA"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bookmarkStart w:id="0" w:name="_Toc9865047"/>
      <w:r w:rsidRPr="00812451">
        <w:rPr>
          <w:rFonts w:ascii="仿宋_GB2312" w:eastAsia="仿宋_GB2312" w:hAnsi="Times New Roman" w:hint="eastAsia"/>
          <w:color w:val="333333"/>
          <w:sz w:val="32"/>
          <w:szCs w:val="32"/>
        </w:rPr>
        <w:t>1.测评及评估原则</w:t>
      </w:r>
      <w:bookmarkEnd w:id="0"/>
    </w:p>
    <w:p w14:paraId="07EF85E9"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保密性原则：成交供应商应与采购人签订保密协议，对测评的过程数据和结果数据严格保密，未经授权不得泄露给任何单位和个人，不得利用此数据侵害的权益，否则有权追究的责任。</w:t>
      </w:r>
    </w:p>
    <w:p w14:paraId="26D453CD"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标准性原则：测评及评估方案的设计与实施应依据国家的相关标准进行。</w:t>
      </w:r>
    </w:p>
    <w:p w14:paraId="6C2A13F8"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规范性原则：成交供应商工作中的过程和文档，应具有规范性，便于项目跟踪和控制。</w:t>
      </w:r>
    </w:p>
    <w:p w14:paraId="451D8706"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可控性原则：项目的进度应符合进度安排，保证对测评</w:t>
      </w:r>
      <w:r w:rsidRPr="00812451">
        <w:rPr>
          <w:rFonts w:ascii="仿宋_GB2312" w:eastAsia="仿宋_GB2312" w:hAnsi="Times New Roman" w:hint="eastAsia"/>
          <w:color w:val="333333"/>
          <w:sz w:val="32"/>
          <w:szCs w:val="32"/>
        </w:rPr>
        <w:lastRenderedPageBreak/>
        <w:t>工作的可控性。</w:t>
      </w:r>
    </w:p>
    <w:p w14:paraId="469074E5"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整体性原则：测评及评估的范围和内容应系统、全面、规范，满足等级保护的相关基本要求。</w:t>
      </w:r>
    </w:p>
    <w:p w14:paraId="1B897717"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最小影响原则：技术测评及评估工作应尽可能小的影响在线系统和网络的正常运行，不能对现有运行系统造成影响。在线测评及评估应在许可的条件下进行。</w:t>
      </w:r>
    </w:p>
    <w:p w14:paraId="02E61424"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bookmarkStart w:id="1" w:name="_Toc9865049"/>
      <w:r w:rsidRPr="00812451">
        <w:rPr>
          <w:rFonts w:ascii="仿宋_GB2312" w:eastAsia="仿宋_GB2312" w:hAnsi="Times New Roman" w:hint="eastAsia"/>
          <w:color w:val="333333"/>
          <w:sz w:val="32"/>
          <w:szCs w:val="32"/>
        </w:rPr>
        <w:t>2.测评及评估方法</w:t>
      </w:r>
      <w:bookmarkEnd w:id="1"/>
    </w:p>
    <w:p w14:paraId="40F82AAC"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测评及评估方法包括访谈、检查和测试三种方法，可细化为文档审查、配置检查、工具测试和实地察看等多种方法。</w:t>
      </w:r>
    </w:p>
    <w:p w14:paraId="7C64E72C"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如需对系统安全等级保护测评实施过程中采用在线测评工具，各种工具软件由成交供应商推荐，经确认后由成交供应商提供并在工作中使用。</w:t>
      </w:r>
    </w:p>
    <w:p w14:paraId="54C4BACD"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安全测评工具软件运行可能需要的硬件平台（如笔记本电脑、PC、工作站等）和操作系统软件等由成交供应商推荐，经确认后由成交供应商提供并在测评中使用。</w:t>
      </w:r>
    </w:p>
    <w:p w14:paraId="1A3DDD60"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bookmarkStart w:id="2" w:name="_Toc9865050"/>
      <w:r w:rsidRPr="00812451">
        <w:rPr>
          <w:rFonts w:ascii="仿宋_GB2312" w:eastAsia="仿宋_GB2312" w:hAnsi="Times New Roman" w:hint="eastAsia"/>
          <w:color w:val="333333"/>
          <w:sz w:val="32"/>
          <w:szCs w:val="32"/>
        </w:rPr>
        <w:t>3.等级保护测评内容</w:t>
      </w:r>
      <w:bookmarkEnd w:id="2"/>
    </w:p>
    <w:p w14:paraId="07AE5517"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根据国家等级保护相关标准，本次项目的安全等级保护测评应包括以下内容：</w:t>
      </w:r>
    </w:p>
    <w:p w14:paraId="4424D28C"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安全技术测评：包括安全物理环境、安全通信网络、安全区域边界、安全计算环境和安全管理中心等五个方面的安全测评；</w:t>
      </w:r>
    </w:p>
    <w:p w14:paraId="5309C748"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安全管理测评：包括安全管理制度、安全管理机构、安全管理人员、安全建设管理和安全运维管理等五个方面的安全测评。</w:t>
      </w:r>
    </w:p>
    <w:p w14:paraId="3D9D63BF"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lastRenderedPageBreak/>
        <w:t>4.安全物理环境</w:t>
      </w:r>
    </w:p>
    <w:p w14:paraId="7260AF16"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安全物理环境针对物理机房提出了安全控制要求，主要对象为物理环境、物理设备和物理设施等；涉及的安全控制点包括物理位置选择、物理访问控制、防盗窃和防破坏、防雷击、防火、防水和防潮、防静电、温湿度控制、电力供应、电磁防护。</w:t>
      </w:r>
    </w:p>
    <w:p w14:paraId="22886C8B"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5.安全通信网络</w:t>
      </w:r>
    </w:p>
    <w:p w14:paraId="7B959223"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安全通信网络针对网络架构和通信传输提</w:t>
      </w:r>
      <w:r w:rsidRPr="00812451">
        <w:rPr>
          <w:rFonts w:ascii="微软雅黑" w:eastAsia="微软雅黑" w:hAnsi="微软雅黑" w:cs="微软雅黑" w:hint="eastAsia"/>
          <w:color w:val="333333"/>
          <w:sz w:val="32"/>
          <w:szCs w:val="32"/>
        </w:rPr>
        <w:t>岀</w:t>
      </w:r>
      <w:r w:rsidRPr="00812451">
        <w:rPr>
          <w:rFonts w:ascii="仿宋_GB2312" w:eastAsia="仿宋_GB2312" w:hAnsi="仿宋_GB2312" w:cs="仿宋_GB2312" w:hint="eastAsia"/>
          <w:color w:val="333333"/>
          <w:sz w:val="32"/>
          <w:szCs w:val="32"/>
        </w:rPr>
        <w:t>了安全控制要求。主要对象为广域网、城域网、局域网的通信传输以及网络架构等；涉及的安全控制点包括网络架构、通信传输和可信验证。</w:t>
      </w:r>
    </w:p>
    <w:p w14:paraId="3DB8BA67"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6.安全区域边界</w:t>
      </w:r>
    </w:p>
    <w:p w14:paraId="42C79E7F"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安全区域边界针对网络边界提出了安全控制要求，主要对象为系统边界和区域边界等；涉及的安全控制点包括边界防护、访问控制、入侵防范、恶意代码和垃圾邮件防范、安全审计和可信验证。</w:t>
      </w:r>
    </w:p>
    <w:p w14:paraId="2540A5DE"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7.安全计算环境</w:t>
      </w:r>
    </w:p>
    <w:p w14:paraId="4AA7DDB0"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安全计算环境针对边界内部提出了安全控制要求，主要对象为边界内部的所有对象，包括网络设备、安全设备、服务器设备、终端设备、应用系统、数据对象和其他设备等；涉及的安全控制点包括身份鉴别、访问控制、安全审计、入侵防范、恶意代码防范、可信验证、数据完整性、数据保密性、数据备份恢复、剩余信息保护和个人信息保护。</w:t>
      </w:r>
    </w:p>
    <w:p w14:paraId="4062A39C"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8.安全管理中心</w:t>
      </w:r>
    </w:p>
    <w:p w14:paraId="70F52E02"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lastRenderedPageBreak/>
        <w:t>安全管理中心针对整个系统提出了安全管理方面的技术控制要求，通过技术手段实现集中管理；涉及的安全控制点包括系统管理、审计管理、安全管理和集中管控。</w:t>
      </w:r>
    </w:p>
    <w:p w14:paraId="209EE861"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9.安全管理制度</w:t>
      </w:r>
    </w:p>
    <w:p w14:paraId="536674F1"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安全管理制度测评是对信息系统的安全管理制度体系和制度内容、制定和发布流程、评审和修订机制等情况进行测评涉及的控制点包括：安全策略、管理制度、制定和发布、评审和修订。</w:t>
      </w:r>
    </w:p>
    <w:p w14:paraId="73A9B52E"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10.安全管理机构</w:t>
      </w:r>
    </w:p>
    <w:p w14:paraId="5B5A3B5A"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安全管理机构测评是对信息系统的安全管理组织和岗位设置、人员配备、授权和审批、沟通和合作、审核和检查等情况进行测评。</w:t>
      </w:r>
    </w:p>
    <w:p w14:paraId="0D596849"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11.安全管理人员</w:t>
      </w:r>
    </w:p>
    <w:p w14:paraId="176ACADA"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人员安全管理测评是对信息系统相关内部人员的人员录用、人员离岗、安全意识教育和培训，以及外部人员访问管理等情况进行测评。</w:t>
      </w:r>
    </w:p>
    <w:p w14:paraId="33321FCD" w14:textId="77777777" w:rsidR="00151861" w:rsidRPr="00812451" w:rsidRDefault="00000000">
      <w:pPr>
        <w:adjustRightInd w:val="0"/>
        <w:snapToGrid w:val="0"/>
        <w:spacing w:line="578" w:lineRule="exact"/>
        <w:ind w:firstLineChars="200" w:firstLine="640"/>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12.安全建设管理</w:t>
      </w:r>
    </w:p>
    <w:p w14:paraId="3A217812" w14:textId="77777777" w:rsidR="00151861" w:rsidRPr="00812451" w:rsidRDefault="00000000">
      <w:pPr>
        <w:rPr>
          <w:rFonts w:ascii="仿宋_GB2312" w:eastAsia="仿宋_GB2312" w:hAnsi="Times New Roman"/>
          <w:color w:val="333333"/>
          <w:sz w:val="32"/>
          <w:szCs w:val="32"/>
        </w:rPr>
      </w:pPr>
      <w:r w:rsidRPr="00812451">
        <w:rPr>
          <w:rFonts w:ascii="仿宋_GB2312" w:eastAsia="仿宋_GB2312" w:hAnsi="Times New Roman" w:hint="eastAsia"/>
          <w:color w:val="333333"/>
          <w:sz w:val="32"/>
          <w:szCs w:val="32"/>
        </w:rPr>
        <w:t>系统建设管理测评是对信息系统建设过程中的定级和备案、安全方案设计、产品采购和使用、自行软件开发、外包软件开发、工程实施、测试验收、系统交付、等级测评、服务供应商选择进行测评。</w:t>
      </w:r>
    </w:p>
    <w:p w14:paraId="3EA5A630" w14:textId="77777777" w:rsidR="00151861" w:rsidRDefault="00000000">
      <w:pPr>
        <w:rPr>
          <w:rFonts w:ascii="黑体" w:eastAsia="黑体" w:hAnsi="黑体" w:cs="黑体" w:hint="eastAsia"/>
          <w:sz w:val="32"/>
          <w:szCs w:val="32"/>
        </w:rPr>
      </w:pPr>
      <w:r>
        <w:rPr>
          <w:rFonts w:ascii="黑体" w:eastAsia="黑体" w:hAnsi="黑体" w:cs="黑体" w:hint="eastAsia"/>
          <w:sz w:val="32"/>
          <w:szCs w:val="32"/>
        </w:rPr>
        <w:t>九、其他事项</w:t>
      </w:r>
    </w:p>
    <w:p w14:paraId="135E4B4E" w14:textId="77777777" w:rsidR="00151861" w:rsidRPr="00812451" w:rsidRDefault="00000000">
      <w:pPr>
        <w:ind w:firstLineChars="200" w:firstLine="640"/>
        <w:rPr>
          <w:rFonts w:ascii="仿宋_GB2312" w:eastAsia="仿宋_GB2312" w:hAnsi="仿宋_GB2312" w:cs="仿宋_GB2312" w:hint="eastAsia"/>
          <w:sz w:val="32"/>
          <w:szCs w:val="32"/>
        </w:rPr>
      </w:pPr>
      <w:r w:rsidRPr="00812451">
        <w:rPr>
          <w:rFonts w:ascii="仿宋_GB2312" w:eastAsia="仿宋_GB2312" w:hAnsi="仿宋_GB2312" w:cs="仿宋_GB2312" w:hint="eastAsia"/>
          <w:sz w:val="32"/>
          <w:szCs w:val="32"/>
        </w:rPr>
        <w:t>1.本次询价邀请不少于3家合格供应商参与，确保采购</w:t>
      </w:r>
      <w:r w:rsidRPr="00812451">
        <w:rPr>
          <w:rFonts w:ascii="仿宋_GB2312" w:eastAsia="仿宋_GB2312" w:hAnsi="仿宋_GB2312" w:cs="仿宋_GB2312" w:hint="eastAsia"/>
          <w:sz w:val="32"/>
          <w:szCs w:val="32"/>
        </w:rPr>
        <w:lastRenderedPageBreak/>
        <w:t>过程公平、透明、竞争充分。</w:t>
      </w:r>
    </w:p>
    <w:p w14:paraId="543AC2BC" w14:textId="77777777" w:rsidR="00151861" w:rsidRPr="00812451" w:rsidRDefault="00000000">
      <w:pPr>
        <w:ind w:firstLineChars="200" w:firstLine="640"/>
        <w:rPr>
          <w:rFonts w:ascii="仿宋_GB2312" w:eastAsia="仿宋_GB2312" w:hAnsi="仿宋_GB2312" w:cs="仿宋_GB2312" w:hint="eastAsia"/>
          <w:sz w:val="32"/>
          <w:szCs w:val="32"/>
        </w:rPr>
      </w:pPr>
      <w:r w:rsidRPr="00812451">
        <w:rPr>
          <w:rFonts w:ascii="仿宋_GB2312" w:eastAsia="仿宋_GB2312" w:hAnsi="仿宋_GB2312" w:cs="仿宋_GB2312" w:hint="eastAsia"/>
          <w:sz w:val="32"/>
          <w:szCs w:val="32"/>
        </w:rPr>
        <w:t>2.供应商应承诺所提供的产品、服务符合采购要求，若出现不合格情况，采购人有权拒收，供应商需承担相应违约责任。</w:t>
      </w:r>
    </w:p>
    <w:p w14:paraId="72C89F8C" w14:textId="77777777" w:rsidR="00151861" w:rsidRPr="00812451" w:rsidRDefault="00000000">
      <w:pPr>
        <w:ind w:firstLineChars="200" w:firstLine="640"/>
        <w:rPr>
          <w:rFonts w:ascii="仿宋_GB2312" w:eastAsia="仿宋_GB2312" w:hAnsi="仿宋_GB2312" w:cs="仿宋_GB2312" w:hint="eastAsia"/>
          <w:sz w:val="32"/>
          <w:szCs w:val="32"/>
        </w:rPr>
      </w:pPr>
      <w:r w:rsidRPr="00812451">
        <w:rPr>
          <w:rFonts w:ascii="仿宋_GB2312" w:eastAsia="仿宋_GB2312" w:hAnsi="仿宋_GB2312" w:cs="仿宋_GB2312" w:hint="eastAsia"/>
          <w:sz w:val="32"/>
          <w:szCs w:val="32"/>
        </w:rPr>
        <w:t>3.供应商参与本次询价活动所产生的一切费用，由供应商自行承担，采购人不承担任何费用。</w:t>
      </w:r>
    </w:p>
    <w:p w14:paraId="39EC815B" w14:textId="3C26039D" w:rsidR="00151861" w:rsidRPr="00812451" w:rsidRDefault="00000000">
      <w:pPr>
        <w:ind w:firstLineChars="200" w:firstLine="640"/>
        <w:rPr>
          <w:rFonts w:ascii="仿宋_GB2312" w:eastAsia="仿宋_GB2312" w:hAnsi="仿宋_GB2312" w:cs="仿宋_GB2312" w:hint="eastAsia"/>
          <w:sz w:val="32"/>
          <w:szCs w:val="32"/>
        </w:rPr>
      </w:pPr>
      <w:r w:rsidRPr="00812451">
        <w:rPr>
          <w:rFonts w:ascii="仿宋_GB2312" w:eastAsia="仿宋_GB2312" w:hAnsi="仿宋_GB2312" w:cs="仿宋_GB2312" w:hint="eastAsia"/>
          <w:sz w:val="32"/>
          <w:szCs w:val="32"/>
        </w:rPr>
        <w:t>4.成交候选人确定后，将在</w:t>
      </w:r>
      <w:r w:rsidR="008462AC" w:rsidRPr="00812451">
        <w:rPr>
          <w:rFonts w:ascii="仿宋_GB2312" w:eastAsia="仿宋_GB2312" w:hAnsi="仿宋_GB2312" w:cs="仿宋_GB2312" w:hint="eastAsia"/>
          <w:sz w:val="32"/>
          <w:szCs w:val="32"/>
        </w:rPr>
        <w:t>贵州出版集团有限公司</w:t>
      </w:r>
      <w:r w:rsidRPr="00812451">
        <w:rPr>
          <w:rFonts w:ascii="仿宋_GB2312" w:eastAsia="仿宋_GB2312" w:hAnsi="仿宋_GB2312" w:cs="仿宋_GB2312" w:hint="eastAsia"/>
          <w:sz w:val="32"/>
          <w:szCs w:val="32"/>
        </w:rPr>
        <w:t>公示</w:t>
      </w:r>
      <w:r w:rsidR="008462AC" w:rsidRPr="00812451">
        <w:rPr>
          <w:rFonts w:ascii="仿宋_GB2312" w:eastAsia="仿宋_GB2312" w:hAnsi="仿宋_GB2312" w:cs="仿宋_GB2312" w:hint="eastAsia"/>
          <w:sz w:val="32"/>
          <w:szCs w:val="32"/>
        </w:rPr>
        <w:t>3</w:t>
      </w:r>
      <w:r w:rsidRPr="00812451">
        <w:rPr>
          <w:rFonts w:ascii="仿宋_GB2312" w:eastAsia="仿宋_GB2312" w:hAnsi="仿宋_GB2312" w:cs="仿宋_GB2312" w:hint="eastAsia"/>
          <w:sz w:val="32"/>
          <w:szCs w:val="32"/>
        </w:rPr>
        <w:t>个工作日，公示无异议后，与成交供应商签订采购合同。</w:t>
      </w:r>
    </w:p>
    <w:p w14:paraId="5FD35E29" w14:textId="269D110A" w:rsidR="00151861" w:rsidRPr="00812451" w:rsidRDefault="003114AF">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sidRPr="00812451">
        <w:rPr>
          <w:rFonts w:ascii="仿宋_GB2312" w:eastAsia="仿宋_GB2312" w:hAnsi="仿宋_GB2312" w:cs="仿宋_GB2312" w:hint="eastAsia"/>
          <w:sz w:val="32"/>
          <w:szCs w:val="32"/>
        </w:rPr>
        <w:t>.本公告最终解释权归贵州出版集团有限公司所有。</w:t>
      </w:r>
    </w:p>
    <w:p w14:paraId="3104E4EC" w14:textId="77777777" w:rsidR="00AD02EE" w:rsidRDefault="00AD02EE" w:rsidP="00AD02EE">
      <w:pPr>
        <w:rPr>
          <w:rFonts w:ascii="仿宋_GB2312" w:eastAsia="仿宋_GB2312" w:hAnsi="仿宋_GB2312" w:cs="仿宋_GB2312" w:hint="eastAsia"/>
          <w:sz w:val="32"/>
          <w:szCs w:val="32"/>
        </w:rPr>
      </w:pPr>
    </w:p>
    <w:p w14:paraId="0B21C07C" w14:textId="77777777" w:rsidR="00CA3969" w:rsidRDefault="00CA3969" w:rsidP="00AD02EE">
      <w:pPr>
        <w:rPr>
          <w:rFonts w:ascii="仿宋_GB2312" w:eastAsia="仿宋_GB2312" w:hAnsi="仿宋_GB2312" w:cs="仿宋_GB2312" w:hint="eastAsia"/>
          <w:sz w:val="32"/>
          <w:szCs w:val="32"/>
        </w:rPr>
      </w:pPr>
    </w:p>
    <w:p w14:paraId="7B4C3F90" w14:textId="563B0392" w:rsidR="00151861" w:rsidRDefault="00000000" w:rsidP="00AD02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附件：响应报价模板</w:t>
      </w:r>
    </w:p>
    <w:p w14:paraId="15775BC5" w14:textId="77777777" w:rsidR="00151861" w:rsidRDefault="00151861">
      <w:pPr>
        <w:ind w:firstLineChars="200" w:firstLine="640"/>
        <w:rPr>
          <w:rFonts w:ascii="仿宋_GB2312" w:eastAsia="仿宋_GB2312" w:hAnsi="仿宋_GB2312" w:cs="仿宋_GB2312" w:hint="eastAsia"/>
          <w:color w:val="FF0000"/>
          <w:sz w:val="32"/>
          <w:szCs w:val="32"/>
        </w:rPr>
      </w:pPr>
    </w:p>
    <w:p w14:paraId="761DD940" w14:textId="77777777" w:rsidR="00151861" w:rsidRDefault="00151861">
      <w:pPr>
        <w:rPr>
          <w:rFonts w:ascii="仿宋_GB2312" w:eastAsia="仿宋_GB2312" w:hAnsi="仿宋_GB2312" w:cs="仿宋_GB2312" w:hint="eastAsia"/>
          <w:color w:val="FF0000"/>
          <w:sz w:val="32"/>
          <w:szCs w:val="32"/>
        </w:rPr>
      </w:pPr>
    </w:p>
    <w:p w14:paraId="6280EE5C" w14:textId="77777777" w:rsidR="0038406F" w:rsidRDefault="0038406F">
      <w:pPr>
        <w:jc w:val="left"/>
        <w:rPr>
          <w:rFonts w:ascii="黑体" w:eastAsia="黑体" w:hAnsi="黑体" w:hint="eastAsia"/>
          <w:sz w:val="32"/>
          <w:szCs w:val="32"/>
        </w:rPr>
      </w:pPr>
      <w:r>
        <w:rPr>
          <w:rFonts w:ascii="黑体" w:eastAsia="黑体" w:hAnsi="黑体" w:hint="eastAsia"/>
          <w:sz w:val="32"/>
          <w:szCs w:val="32"/>
        </w:rPr>
        <w:br w:type="page"/>
      </w:r>
    </w:p>
    <w:p w14:paraId="326B4394" w14:textId="423ABD67" w:rsidR="00151861" w:rsidRDefault="00000000">
      <w:pPr>
        <w:jc w:val="left"/>
        <w:rPr>
          <w:rFonts w:ascii="黑体" w:eastAsia="黑体" w:hAnsi="黑体" w:hint="eastAsia"/>
          <w:sz w:val="32"/>
          <w:szCs w:val="32"/>
        </w:rPr>
      </w:pPr>
      <w:r>
        <w:rPr>
          <w:rFonts w:ascii="黑体" w:eastAsia="黑体" w:hAnsi="黑体" w:hint="eastAsia"/>
          <w:sz w:val="32"/>
          <w:szCs w:val="32"/>
        </w:rPr>
        <w:lastRenderedPageBreak/>
        <w:t>附件：</w:t>
      </w:r>
    </w:p>
    <w:p w14:paraId="69632259" w14:textId="77777777" w:rsidR="00151861" w:rsidRDefault="00000000">
      <w:pPr>
        <w:jc w:val="center"/>
        <w:rPr>
          <w:rFonts w:ascii="黑体" w:eastAsia="黑体" w:hAnsi="黑体" w:hint="eastAsia"/>
          <w:sz w:val="32"/>
          <w:szCs w:val="32"/>
        </w:rPr>
      </w:pPr>
      <w:r>
        <w:rPr>
          <w:rFonts w:ascii="黑体" w:eastAsia="黑体" w:hAnsi="黑体" w:hint="eastAsia"/>
          <w:sz w:val="32"/>
          <w:szCs w:val="32"/>
        </w:rPr>
        <w:t>响应报价</w:t>
      </w:r>
    </w:p>
    <w:p w14:paraId="1B299078" w14:textId="77777777" w:rsidR="00151861" w:rsidRDefault="00151861">
      <w:pPr>
        <w:jc w:val="center"/>
        <w:rPr>
          <w:rFonts w:ascii="仿宋" w:eastAsia="仿宋" w:hAnsi="仿宋" w:hint="eastAsia"/>
          <w:b/>
          <w:szCs w:val="32"/>
        </w:rPr>
      </w:pPr>
    </w:p>
    <w:tbl>
      <w:tblPr>
        <w:tblStyle w:val="a3"/>
        <w:tblW w:w="8500" w:type="dxa"/>
        <w:tblLook w:val="04A0" w:firstRow="1" w:lastRow="0" w:firstColumn="1" w:lastColumn="0" w:noHBand="0" w:noVBand="1"/>
      </w:tblPr>
      <w:tblGrid>
        <w:gridCol w:w="1555"/>
        <w:gridCol w:w="3656"/>
        <w:gridCol w:w="3289"/>
      </w:tblGrid>
      <w:tr w:rsidR="00151861" w14:paraId="593D9F7E" w14:textId="77777777">
        <w:tc>
          <w:tcPr>
            <w:tcW w:w="1555" w:type="dxa"/>
            <w:tcBorders>
              <w:top w:val="single" w:sz="4" w:space="0" w:color="auto"/>
              <w:left w:val="single" w:sz="4" w:space="0" w:color="auto"/>
              <w:bottom w:val="single" w:sz="4" w:space="0" w:color="auto"/>
              <w:right w:val="single" w:sz="4" w:space="0" w:color="auto"/>
            </w:tcBorders>
          </w:tcPr>
          <w:p w14:paraId="249800CB" w14:textId="77777777" w:rsidR="00151861" w:rsidRDefault="00000000">
            <w:pPr>
              <w:rPr>
                <w:rFonts w:ascii="仿宋" w:eastAsia="仿宋" w:hAnsi="仿宋" w:hint="eastAsia"/>
                <w:b/>
                <w:kern w:val="0"/>
                <w:sz w:val="28"/>
                <w:szCs w:val="28"/>
              </w:rPr>
            </w:pPr>
            <w:r>
              <w:rPr>
                <w:rFonts w:ascii="仿宋" w:eastAsia="仿宋" w:hAnsi="仿宋" w:hint="eastAsia"/>
                <w:b/>
                <w:kern w:val="0"/>
                <w:sz w:val="28"/>
                <w:szCs w:val="28"/>
              </w:rPr>
              <w:t>机构名称</w:t>
            </w:r>
          </w:p>
        </w:tc>
        <w:tc>
          <w:tcPr>
            <w:tcW w:w="6945" w:type="dxa"/>
            <w:gridSpan w:val="2"/>
            <w:tcBorders>
              <w:top w:val="single" w:sz="4" w:space="0" w:color="auto"/>
              <w:left w:val="single" w:sz="4" w:space="0" w:color="auto"/>
              <w:bottom w:val="single" w:sz="4" w:space="0" w:color="auto"/>
              <w:right w:val="single" w:sz="4" w:space="0" w:color="auto"/>
            </w:tcBorders>
          </w:tcPr>
          <w:p w14:paraId="7663443C" w14:textId="77777777" w:rsidR="00151861" w:rsidRDefault="00151861">
            <w:pPr>
              <w:rPr>
                <w:rFonts w:ascii="仿宋" w:eastAsia="仿宋" w:hAnsi="仿宋" w:hint="eastAsia"/>
                <w:kern w:val="0"/>
                <w:sz w:val="28"/>
                <w:szCs w:val="28"/>
              </w:rPr>
            </w:pPr>
          </w:p>
        </w:tc>
      </w:tr>
      <w:tr w:rsidR="00151861" w14:paraId="2920D48F" w14:textId="77777777">
        <w:tc>
          <w:tcPr>
            <w:tcW w:w="1555" w:type="dxa"/>
            <w:tcBorders>
              <w:top w:val="single" w:sz="4" w:space="0" w:color="auto"/>
              <w:left w:val="single" w:sz="4" w:space="0" w:color="auto"/>
              <w:right w:val="single" w:sz="4" w:space="0" w:color="auto"/>
            </w:tcBorders>
            <w:vAlign w:val="center"/>
          </w:tcPr>
          <w:p w14:paraId="2C1C7B9E" w14:textId="77777777" w:rsidR="00151861" w:rsidRDefault="00000000">
            <w:pPr>
              <w:rPr>
                <w:rFonts w:ascii="仿宋" w:eastAsia="仿宋" w:hAnsi="仿宋" w:hint="eastAsia"/>
                <w:b/>
                <w:kern w:val="0"/>
                <w:sz w:val="28"/>
                <w:szCs w:val="28"/>
              </w:rPr>
            </w:pPr>
            <w:r>
              <w:rPr>
                <w:rFonts w:ascii="仿宋" w:eastAsia="仿宋" w:hAnsi="仿宋" w:hint="eastAsia"/>
                <w:b/>
                <w:kern w:val="0"/>
                <w:sz w:val="28"/>
                <w:szCs w:val="28"/>
              </w:rPr>
              <w:t>报价</w:t>
            </w:r>
          </w:p>
        </w:tc>
        <w:tc>
          <w:tcPr>
            <w:tcW w:w="3656" w:type="dxa"/>
            <w:tcBorders>
              <w:top w:val="single" w:sz="4" w:space="0" w:color="auto"/>
              <w:left w:val="single" w:sz="4" w:space="0" w:color="auto"/>
              <w:bottom w:val="single" w:sz="4" w:space="0" w:color="auto"/>
              <w:right w:val="single" w:sz="4" w:space="0" w:color="auto"/>
            </w:tcBorders>
          </w:tcPr>
          <w:p w14:paraId="5BBF23E1" w14:textId="77777777" w:rsidR="00151861" w:rsidRDefault="00151861">
            <w:pPr>
              <w:jc w:val="left"/>
              <w:rPr>
                <w:rFonts w:ascii="楷体" w:eastAsia="楷体" w:hAnsi="楷体" w:hint="eastAsia"/>
                <w:i/>
                <w:iCs/>
                <w:kern w:val="0"/>
                <w:sz w:val="28"/>
                <w:szCs w:val="28"/>
              </w:rPr>
            </w:pPr>
          </w:p>
        </w:tc>
        <w:tc>
          <w:tcPr>
            <w:tcW w:w="3289" w:type="dxa"/>
            <w:tcBorders>
              <w:top w:val="single" w:sz="4" w:space="0" w:color="auto"/>
              <w:left w:val="single" w:sz="4" w:space="0" w:color="auto"/>
              <w:bottom w:val="single" w:sz="4" w:space="0" w:color="auto"/>
              <w:right w:val="single" w:sz="4" w:space="0" w:color="auto"/>
            </w:tcBorders>
          </w:tcPr>
          <w:p w14:paraId="4ED05384" w14:textId="77777777" w:rsidR="00151861" w:rsidRDefault="00000000">
            <w:pPr>
              <w:jc w:val="right"/>
              <w:rPr>
                <w:rFonts w:ascii="仿宋" w:eastAsia="仿宋" w:hAnsi="仿宋" w:hint="eastAsia"/>
                <w:kern w:val="0"/>
                <w:sz w:val="28"/>
                <w:szCs w:val="28"/>
              </w:rPr>
            </w:pPr>
            <w:r>
              <w:rPr>
                <w:rFonts w:ascii="仿宋" w:eastAsia="仿宋" w:hAnsi="仿宋" w:hint="eastAsia"/>
                <w:kern w:val="0"/>
                <w:sz w:val="28"/>
                <w:szCs w:val="28"/>
                <w:u w:val="single"/>
              </w:rPr>
              <w:t xml:space="preserve"> </w:t>
            </w:r>
            <w:r>
              <w:rPr>
                <w:rFonts w:ascii="仿宋" w:eastAsia="仿宋" w:hAnsi="仿宋"/>
                <w:kern w:val="0"/>
                <w:sz w:val="28"/>
                <w:szCs w:val="28"/>
                <w:u w:val="single"/>
              </w:rPr>
              <w:t xml:space="preserve">    </w:t>
            </w:r>
            <w:r>
              <w:rPr>
                <w:rFonts w:ascii="仿宋" w:eastAsia="仿宋" w:hAnsi="仿宋" w:hint="eastAsia"/>
                <w:kern w:val="0"/>
                <w:sz w:val="28"/>
                <w:szCs w:val="28"/>
              </w:rPr>
              <w:t>（人民币元）</w:t>
            </w:r>
          </w:p>
        </w:tc>
      </w:tr>
      <w:tr w:rsidR="00151861" w14:paraId="49CDEF8D" w14:textId="77777777">
        <w:trPr>
          <w:trHeight w:val="988"/>
        </w:trPr>
        <w:tc>
          <w:tcPr>
            <w:tcW w:w="1555" w:type="dxa"/>
            <w:tcBorders>
              <w:top w:val="single" w:sz="4" w:space="0" w:color="auto"/>
              <w:left w:val="single" w:sz="4" w:space="0" w:color="auto"/>
              <w:bottom w:val="single" w:sz="4" w:space="0" w:color="auto"/>
              <w:right w:val="single" w:sz="4" w:space="0" w:color="auto"/>
            </w:tcBorders>
            <w:vAlign w:val="center"/>
          </w:tcPr>
          <w:p w14:paraId="6B87311D" w14:textId="77777777" w:rsidR="00151861" w:rsidRDefault="00000000">
            <w:pPr>
              <w:rPr>
                <w:rFonts w:ascii="仿宋" w:eastAsia="仿宋" w:hAnsi="仿宋" w:hint="eastAsia"/>
                <w:b/>
                <w:kern w:val="0"/>
                <w:sz w:val="28"/>
                <w:szCs w:val="28"/>
              </w:rPr>
            </w:pPr>
            <w:r>
              <w:rPr>
                <w:rFonts w:ascii="仿宋" w:eastAsia="仿宋" w:hAnsi="仿宋" w:hint="eastAsia"/>
                <w:b/>
                <w:kern w:val="0"/>
                <w:sz w:val="28"/>
                <w:szCs w:val="28"/>
              </w:rPr>
              <w:t>说明事项</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3C740418" w14:textId="77777777" w:rsidR="00151861" w:rsidRDefault="00151861">
            <w:pPr>
              <w:rPr>
                <w:rFonts w:ascii="仿宋" w:eastAsia="仿宋" w:hAnsi="仿宋" w:hint="eastAsia"/>
                <w:kern w:val="0"/>
                <w:sz w:val="28"/>
                <w:szCs w:val="28"/>
              </w:rPr>
            </w:pPr>
          </w:p>
        </w:tc>
      </w:tr>
      <w:tr w:rsidR="00151861" w14:paraId="6AF50CCC" w14:textId="77777777">
        <w:tc>
          <w:tcPr>
            <w:tcW w:w="1555" w:type="dxa"/>
            <w:tcBorders>
              <w:top w:val="single" w:sz="4" w:space="0" w:color="auto"/>
              <w:left w:val="single" w:sz="4" w:space="0" w:color="auto"/>
              <w:bottom w:val="single" w:sz="4" w:space="0" w:color="auto"/>
              <w:right w:val="single" w:sz="4" w:space="0" w:color="auto"/>
            </w:tcBorders>
          </w:tcPr>
          <w:p w14:paraId="7C6BBE19" w14:textId="77777777" w:rsidR="00151861" w:rsidRDefault="00000000">
            <w:pPr>
              <w:rPr>
                <w:rFonts w:ascii="仿宋" w:eastAsia="仿宋" w:hAnsi="仿宋" w:hint="eastAsia"/>
                <w:b/>
                <w:kern w:val="0"/>
                <w:sz w:val="28"/>
                <w:szCs w:val="28"/>
              </w:rPr>
            </w:pPr>
            <w:r>
              <w:rPr>
                <w:rFonts w:ascii="仿宋" w:eastAsia="仿宋" w:hAnsi="仿宋" w:hint="eastAsia"/>
                <w:b/>
                <w:kern w:val="0"/>
                <w:sz w:val="28"/>
                <w:szCs w:val="28"/>
              </w:rPr>
              <w:t>联系人</w:t>
            </w:r>
          </w:p>
        </w:tc>
        <w:tc>
          <w:tcPr>
            <w:tcW w:w="6945" w:type="dxa"/>
            <w:gridSpan w:val="2"/>
            <w:tcBorders>
              <w:top w:val="single" w:sz="4" w:space="0" w:color="auto"/>
              <w:left w:val="single" w:sz="4" w:space="0" w:color="auto"/>
              <w:bottom w:val="single" w:sz="4" w:space="0" w:color="auto"/>
              <w:right w:val="single" w:sz="4" w:space="0" w:color="auto"/>
            </w:tcBorders>
          </w:tcPr>
          <w:p w14:paraId="4C68C908" w14:textId="77777777" w:rsidR="00151861" w:rsidRDefault="00151861">
            <w:pPr>
              <w:rPr>
                <w:rFonts w:ascii="仿宋" w:eastAsia="仿宋" w:hAnsi="仿宋" w:hint="eastAsia"/>
                <w:kern w:val="0"/>
                <w:sz w:val="28"/>
                <w:szCs w:val="28"/>
              </w:rPr>
            </w:pPr>
          </w:p>
        </w:tc>
      </w:tr>
      <w:tr w:rsidR="00151861" w14:paraId="1D941EF3" w14:textId="77777777">
        <w:tc>
          <w:tcPr>
            <w:tcW w:w="1555" w:type="dxa"/>
            <w:tcBorders>
              <w:top w:val="single" w:sz="4" w:space="0" w:color="auto"/>
              <w:left w:val="single" w:sz="4" w:space="0" w:color="auto"/>
              <w:bottom w:val="single" w:sz="4" w:space="0" w:color="auto"/>
              <w:right w:val="single" w:sz="4" w:space="0" w:color="auto"/>
            </w:tcBorders>
          </w:tcPr>
          <w:p w14:paraId="55F8E698" w14:textId="77777777" w:rsidR="00151861" w:rsidRDefault="00000000">
            <w:pPr>
              <w:rPr>
                <w:rFonts w:ascii="仿宋" w:eastAsia="仿宋" w:hAnsi="仿宋" w:hint="eastAsia"/>
                <w:b/>
                <w:kern w:val="0"/>
                <w:sz w:val="28"/>
                <w:szCs w:val="28"/>
              </w:rPr>
            </w:pPr>
            <w:r>
              <w:rPr>
                <w:rFonts w:ascii="仿宋" w:eastAsia="仿宋" w:hAnsi="仿宋" w:hint="eastAsia"/>
                <w:b/>
                <w:kern w:val="0"/>
                <w:sz w:val="28"/>
                <w:szCs w:val="28"/>
              </w:rPr>
              <w:t>联系方式</w:t>
            </w:r>
          </w:p>
        </w:tc>
        <w:tc>
          <w:tcPr>
            <w:tcW w:w="6945" w:type="dxa"/>
            <w:gridSpan w:val="2"/>
            <w:tcBorders>
              <w:top w:val="single" w:sz="4" w:space="0" w:color="auto"/>
              <w:left w:val="single" w:sz="4" w:space="0" w:color="auto"/>
              <w:bottom w:val="single" w:sz="4" w:space="0" w:color="auto"/>
              <w:right w:val="single" w:sz="4" w:space="0" w:color="auto"/>
            </w:tcBorders>
          </w:tcPr>
          <w:p w14:paraId="48B3320E" w14:textId="77777777" w:rsidR="00151861" w:rsidRDefault="00151861">
            <w:pPr>
              <w:rPr>
                <w:rFonts w:ascii="仿宋" w:eastAsia="仿宋" w:hAnsi="仿宋" w:hint="eastAsia"/>
                <w:kern w:val="0"/>
                <w:sz w:val="28"/>
                <w:szCs w:val="28"/>
              </w:rPr>
            </w:pPr>
          </w:p>
        </w:tc>
      </w:tr>
    </w:tbl>
    <w:p w14:paraId="56741E47" w14:textId="77777777" w:rsidR="00151861" w:rsidRDefault="00151861">
      <w:pPr>
        <w:rPr>
          <w:rFonts w:ascii="仿宋" w:eastAsia="仿宋" w:hAnsi="仿宋" w:hint="eastAsia"/>
          <w:b/>
          <w:sz w:val="28"/>
          <w:szCs w:val="28"/>
        </w:rPr>
      </w:pPr>
    </w:p>
    <w:p w14:paraId="17F8C455" w14:textId="77777777" w:rsidR="00151861" w:rsidRDefault="00000000">
      <w:pPr>
        <w:ind w:firstLineChars="200" w:firstLine="562"/>
        <w:rPr>
          <w:rFonts w:ascii="仿宋" w:eastAsia="仿宋" w:hAnsi="仿宋" w:hint="eastAsia"/>
          <w:b/>
          <w:sz w:val="28"/>
          <w:szCs w:val="28"/>
        </w:rPr>
      </w:pPr>
      <w:r>
        <w:rPr>
          <w:rFonts w:ascii="仿宋" w:eastAsia="仿宋" w:hAnsi="仿宋" w:hint="eastAsia"/>
          <w:b/>
          <w:sz w:val="28"/>
          <w:szCs w:val="28"/>
        </w:rPr>
        <w:t>本机构承诺：我方通过研究贵州出版集团有限公司2026年</w:t>
      </w:r>
      <w:r>
        <w:rPr>
          <w:rFonts w:ascii="仿宋" w:eastAsia="仿宋" w:hAnsi="仿宋"/>
          <w:b/>
          <w:sz w:val="28"/>
          <w:szCs w:val="28"/>
          <w:u w:val="single"/>
        </w:rPr>
        <w:t xml:space="preserve"> </w:t>
      </w:r>
      <w:r>
        <w:rPr>
          <w:rFonts w:ascii="仿宋" w:eastAsia="仿宋" w:hAnsi="仿宋" w:hint="eastAsia"/>
          <w:b/>
          <w:sz w:val="28"/>
          <w:szCs w:val="28"/>
          <w:u w:val="single"/>
        </w:rPr>
        <w:t xml:space="preserve"> </w:t>
      </w:r>
      <w:r>
        <w:rPr>
          <w:rFonts w:ascii="仿宋" w:eastAsia="仿宋" w:hAnsi="仿宋"/>
          <w:b/>
          <w:sz w:val="28"/>
          <w:szCs w:val="28"/>
          <w:u w:val="single"/>
        </w:rPr>
        <w:t xml:space="preserve"> </w:t>
      </w:r>
      <w:r>
        <w:rPr>
          <w:rFonts w:ascii="仿宋" w:eastAsia="仿宋" w:hAnsi="仿宋" w:hint="eastAsia"/>
          <w:b/>
          <w:sz w:val="28"/>
          <w:szCs w:val="28"/>
        </w:rPr>
        <w:t>月</w:t>
      </w:r>
      <w:r>
        <w:rPr>
          <w:rFonts w:ascii="仿宋" w:eastAsia="仿宋" w:hAnsi="仿宋"/>
          <w:b/>
          <w:sz w:val="28"/>
          <w:szCs w:val="28"/>
          <w:u w:val="single"/>
        </w:rPr>
        <w:t xml:space="preserve">  </w:t>
      </w:r>
      <w:r>
        <w:rPr>
          <w:rFonts w:ascii="仿宋" w:eastAsia="仿宋" w:hAnsi="仿宋" w:hint="eastAsia"/>
          <w:b/>
          <w:sz w:val="28"/>
          <w:szCs w:val="28"/>
        </w:rPr>
        <w:t>日发来的询价函中的工作要求后。确认如我方确定为服务方，将严格按照要求完成任务，并遵守保密义务。</w:t>
      </w:r>
    </w:p>
    <w:p w14:paraId="3FBA6701" w14:textId="77777777" w:rsidR="00151861" w:rsidRDefault="00000000">
      <w:pPr>
        <w:ind w:firstLineChars="200" w:firstLine="562"/>
        <w:rPr>
          <w:rFonts w:ascii="仿宋" w:eastAsia="仿宋" w:hAnsi="仿宋" w:hint="eastAsia"/>
          <w:b/>
          <w:sz w:val="28"/>
          <w:szCs w:val="28"/>
        </w:rPr>
      </w:pPr>
      <w:r>
        <w:rPr>
          <w:rFonts w:ascii="仿宋" w:eastAsia="仿宋" w:hAnsi="仿宋" w:hint="eastAsia"/>
          <w:b/>
          <w:sz w:val="28"/>
          <w:szCs w:val="28"/>
        </w:rPr>
        <w:t>以上报价真实有效。</w:t>
      </w:r>
    </w:p>
    <w:p w14:paraId="6D0E69B4" w14:textId="77777777" w:rsidR="00151861" w:rsidRDefault="00151861">
      <w:pPr>
        <w:rPr>
          <w:rFonts w:ascii="仿宋" w:eastAsia="仿宋" w:hAnsi="仿宋" w:hint="eastAsia"/>
          <w:b/>
          <w:sz w:val="28"/>
          <w:szCs w:val="28"/>
        </w:rPr>
      </w:pPr>
    </w:p>
    <w:p w14:paraId="5CF9FE26" w14:textId="77777777" w:rsidR="00151861" w:rsidRDefault="00151861">
      <w:pPr>
        <w:rPr>
          <w:rFonts w:ascii="仿宋" w:eastAsia="仿宋" w:hAnsi="仿宋" w:hint="eastAsia"/>
          <w:b/>
          <w:sz w:val="28"/>
          <w:szCs w:val="28"/>
        </w:rPr>
      </w:pPr>
    </w:p>
    <w:p w14:paraId="7D97D709" w14:textId="77777777" w:rsidR="00151861" w:rsidRDefault="00000000">
      <w:pPr>
        <w:jc w:val="right"/>
        <w:rPr>
          <w:rFonts w:ascii="仿宋" w:eastAsia="仿宋" w:hAnsi="仿宋" w:hint="eastAsia"/>
          <w:b/>
          <w:sz w:val="28"/>
          <w:szCs w:val="28"/>
        </w:rPr>
      </w:pPr>
      <w:r>
        <w:rPr>
          <w:rFonts w:ascii="仿宋" w:eastAsia="仿宋" w:hAnsi="仿宋" w:hint="eastAsia"/>
          <w:b/>
          <w:sz w:val="28"/>
          <w:szCs w:val="28"/>
        </w:rPr>
        <w:t>机构名称：</w:t>
      </w:r>
    </w:p>
    <w:p w14:paraId="6114A4F5" w14:textId="77777777" w:rsidR="00151861" w:rsidRDefault="00000000">
      <w:pPr>
        <w:spacing w:line="578" w:lineRule="exact"/>
        <w:jc w:val="right"/>
        <w:rPr>
          <w:rFonts w:ascii="宋体" w:eastAsia="宋体" w:hAnsi="宋体" w:cs="宋体" w:hint="eastAsia"/>
          <w:sz w:val="28"/>
          <w:szCs w:val="28"/>
        </w:rPr>
      </w:pPr>
      <w:r>
        <w:rPr>
          <w:rFonts w:ascii="仿宋" w:eastAsia="仿宋" w:hAnsi="仿宋" w:hint="eastAsia"/>
          <w:b/>
          <w:sz w:val="28"/>
          <w:szCs w:val="28"/>
        </w:rPr>
        <w:t xml:space="preserve">2026年 </w:t>
      </w:r>
      <w:r>
        <w:rPr>
          <w:rFonts w:ascii="仿宋" w:eastAsia="仿宋" w:hAnsi="仿宋"/>
          <w:b/>
          <w:sz w:val="28"/>
          <w:szCs w:val="28"/>
        </w:rPr>
        <w:t xml:space="preserve"> </w:t>
      </w:r>
      <w:r>
        <w:rPr>
          <w:rFonts w:ascii="仿宋" w:eastAsia="仿宋" w:hAnsi="仿宋" w:hint="eastAsia"/>
          <w:b/>
          <w:sz w:val="28"/>
          <w:szCs w:val="28"/>
        </w:rPr>
        <w:t>月</w:t>
      </w:r>
      <w:r>
        <w:rPr>
          <w:rFonts w:ascii="仿宋" w:eastAsia="仿宋" w:hAnsi="仿宋"/>
          <w:b/>
          <w:sz w:val="28"/>
          <w:szCs w:val="28"/>
        </w:rPr>
        <w:t xml:space="preserve"> </w:t>
      </w:r>
      <w:r>
        <w:rPr>
          <w:rFonts w:ascii="仿宋" w:eastAsia="仿宋" w:hAnsi="仿宋" w:hint="eastAsia"/>
          <w:b/>
          <w:sz w:val="28"/>
          <w:szCs w:val="28"/>
        </w:rPr>
        <w:t xml:space="preserve"> 日</w:t>
      </w:r>
    </w:p>
    <w:p w14:paraId="6C30BE0C" w14:textId="77777777" w:rsidR="00151861" w:rsidRDefault="00151861">
      <w:pPr>
        <w:rPr>
          <w:rFonts w:ascii="仿宋_GB2312" w:eastAsia="仿宋_GB2312" w:hAnsi="仿宋_GB2312" w:cs="仿宋_GB2312" w:hint="eastAsia"/>
          <w:color w:val="FF0000"/>
          <w:sz w:val="32"/>
          <w:szCs w:val="32"/>
        </w:rPr>
      </w:pPr>
    </w:p>
    <w:sectPr w:rsidR="001518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10B2F" w14:textId="77777777" w:rsidR="00C2141D" w:rsidRDefault="00C2141D" w:rsidP="008462AC">
      <w:r>
        <w:separator/>
      </w:r>
    </w:p>
  </w:endnote>
  <w:endnote w:type="continuationSeparator" w:id="0">
    <w:p w14:paraId="1B7461E7" w14:textId="77777777" w:rsidR="00C2141D" w:rsidRDefault="00C2141D" w:rsidP="0084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7EC1" w14:textId="77777777" w:rsidR="00C2141D" w:rsidRDefault="00C2141D" w:rsidP="008462AC">
      <w:r>
        <w:separator/>
      </w:r>
    </w:p>
  </w:footnote>
  <w:footnote w:type="continuationSeparator" w:id="0">
    <w:p w14:paraId="1694534B" w14:textId="77777777" w:rsidR="00C2141D" w:rsidRDefault="00C2141D" w:rsidP="00846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095721F"/>
    <w:rsid w:val="00151861"/>
    <w:rsid w:val="003114AF"/>
    <w:rsid w:val="0038406F"/>
    <w:rsid w:val="003F3EED"/>
    <w:rsid w:val="00430B89"/>
    <w:rsid w:val="00630250"/>
    <w:rsid w:val="0065005C"/>
    <w:rsid w:val="006B7E3A"/>
    <w:rsid w:val="00812451"/>
    <w:rsid w:val="008462AC"/>
    <w:rsid w:val="00876621"/>
    <w:rsid w:val="009125ED"/>
    <w:rsid w:val="009A361B"/>
    <w:rsid w:val="00AD02EE"/>
    <w:rsid w:val="00C2141D"/>
    <w:rsid w:val="00CA3969"/>
    <w:rsid w:val="00D00A08"/>
    <w:rsid w:val="00D808B3"/>
    <w:rsid w:val="00D962F8"/>
    <w:rsid w:val="00DB366C"/>
    <w:rsid w:val="00F2637C"/>
    <w:rsid w:val="1095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2ACEB"/>
  <w15:docId w15:val="{81D42F89-A232-405F-8583-0153DED1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paragraph" w:styleId="a5">
    <w:name w:val="header"/>
    <w:basedOn w:val="a"/>
    <w:link w:val="a6"/>
    <w:rsid w:val="008462AC"/>
    <w:pPr>
      <w:tabs>
        <w:tab w:val="center" w:pos="4153"/>
        <w:tab w:val="right" w:pos="8306"/>
      </w:tabs>
      <w:snapToGrid w:val="0"/>
      <w:jc w:val="center"/>
    </w:pPr>
    <w:rPr>
      <w:sz w:val="18"/>
      <w:szCs w:val="18"/>
    </w:rPr>
  </w:style>
  <w:style w:type="character" w:customStyle="1" w:styleId="a6">
    <w:name w:val="页眉 字符"/>
    <w:basedOn w:val="a0"/>
    <w:link w:val="a5"/>
    <w:rsid w:val="008462AC"/>
    <w:rPr>
      <w:rFonts w:asciiTheme="minorHAnsi" w:eastAsiaTheme="minorEastAsia" w:hAnsiTheme="minorHAnsi" w:cstheme="minorBidi"/>
      <w:kern w:val="2"/>
      <w:sz w:val="18"/>
      <w:szCs w:val="18"/>
    </w:rPr>
  </w:style>
  <w:style w:type="paragraph" w:styleId="a7">
    <w:name w:val="footer"/>
    <w:basedOn w:val="a"/>
    <w:link w:val="a8"/>
    <w:rsid w:val="008462AC"/>
    <w:pPr>
      <w:tabs>
        <w:tab w:val="center" w:pos="4153"/>
        <w:tab w:val="right" w:pos="8306"/>
      </w:tabs>
      <w:snapToGrid w:val="0"/>
      <w:jc w:val="left"/>
    </w:pPr>
    <w:rPr>
      <w:sz w:val="18"/>
      <w:szCs w:val="18"/>
    </w:rPr>
  </w:style>
  <w:style w:type="character" w:customStyle="1" w:styleId="a8">
    <w:name w:val="页脚 字符"/>
    <w:basedOn w:val="a0"/>
    <w:link w:val="a7"/>
    <w:rsid w:val="008462A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田小勋</dc:creator>
  <cp:lastModifiedBy>taki o</cp:lastModifiedBy>
  <cp:revision>6</cp:revision>
  <dcterms:created xsi:type="dcterms:W3CDTF">2026-04-01T08:39:00Z</dcterms:created>
  <dcterms:modified xsi:type="dcterms:W3CDTF">2026-04-01T08:55:00Z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2BEB3F8F9BE148D391CDDC48592CFF4C_11</vt:lpwstr>
  </property>
  <property fmtid="{D5CDD505-2E9C-101B-9397-08002B2CF9AE}" pid="4" name="KSOTemplateDocerSaveRecord">
    <vt:lpwstr>eyJoZGlkIjoiMGJjY2Q2YjkzMDU2M2VkZTM4Mjg3OTljMTM3OWRkM2QiLCJ1c2VySWQiOiI1MDU5MTYxOTYifQ==</vt:lpwstr>
  </property>
</Properties>
</file>